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01E27" w14:textId="47495144" w:rsidR="00E51DCE" w:rsidRPr="002C542E" w:rsidRDefault="00E51DCE" w:rsidP="00E51DCE">
      <w:pPr>
        <w:pStyle w:val="3GPPHeader"/>
        <w:spacing w:after="60"/>
        <w:rPr>
          <w:rFonts w:cs="Arial"/>
          <w:sz w:val="32"/>
          <w:szCs w:val="32"/>
        </w:rPr>
      </w:pPr>
      <w:bookmarkStart w:id="0" w:name="_Ref513464071"/>
      <w:r w:rsidRPr="002C542E">
        <w:rPr>
          <w:rFonts w:cs="Arial"/>
        </w:rPr>
        <w:t>3GPP RAN WG2 Meeting #</w:t>
      </w:r>
      <w:r w:rsidR="009307D2" w:rsidRPr="002C542E">
        <w:rPr>
          <w:rFonts w:cs="Arial"/>
        </w:rPr>
        <w:t>1</w:t>
      </w:r>
      <w:r w:rsidR="009307D2">
        <w:rPr>
          <w:rFonts w:cs="Arial"/>
        </w:rPr>
        <w:t>2</w:t>
      </w:r>
      <w:r w:rsidR="004A349F">
        <w:rPr>
          <w:rFonts w:cs="Arial"/>
        </w:rPr>
        <w:t>1</w:t>
      </w:r>
      <w:r w:rsidRPr="002C542E">
        <w:rPr>
          <w:rFonts w:cs="Arial"/>
        </w:rPr>
        <w:tab/>
      </w:r>
      <w:r w:rsidRPr="00ED2956">
        <w:rPr>
          <w:rFonts w:cs="Arial"/>
          <w:bCs/>
          <w:szCs w:val="24"/>
        </w:rPr>
        <w:t>R2-2</w:t>
      </w:r>
      <w:r w:rsidR="00B10F6A">
        <w:rPr>
          <w:rFonts w:cs="Arial"/>
          <w:bCs/>
          <w:szCs w:val="24"/>
        </w:rPr>
        <w:t>3</w:t>
      </w:r>
      <w:r w:rsidRPr="00ED2956">
        <w:rPr>
          <w:rFonts w:cs="Arial"/>
          <w:bCs/>
          <w:szCs w:val="24"/>
        </w:rPr>
        <w:t>0</w:t>
      </w:r>
      <w:r w:rsidR="00EC0462">
        <w:rPr>
          <w:rFonts w:cs="Arial"/>
          <w:bCs/>
          <w:szCs w:val="24"/>
        </w:rPr>
        <w:t>1796</w:t>
      </w:r>
    </w:p>
    <w:p w14:paraId="6FDD09AF" w14:textId="77777777" w:rsidR="004A349F" w:rsidRDefault="004A349F" w:rsidP="00E51DCE">
      <w:pPr>
        <w:pStyle w:val="3GPPHeader"/>
        <w:rPr>
          <w:rFonts w:eastAsia="MS Mincho"/>
          <w:noProof/>
          <w:lang w:eastAsia="en-US"/>
        </w:rPr>
      </w:pPr>
      <w:r w:rsidRPr="004A349F">
        <w:rPr>
          <w:rFonts w:eastAsia="MS Mincho"/>
          <w:noProof/>
          <w:lang w:eastAsia="en-US"/>
        </w:rPr>
        <w:t>Athens, Greece, Feb. 27th – March 3rd, 2023</w:t>
      </w:r>
    </w:p>
    <w:p w14:paraId="55B6AEA4" w14:textId="3978F1B2" w:rsidR="00E51DCE" w:rsidRPr="00585D02" w:rsidRDefault="00E51DCE" w:rsidP="00E51DCE">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8.2.5</w:t>
      </w:r>
    </w:p>
    <w:p w14:paraId="5C56A6A3" w14:textId="77777777" w:rsidR="00E51DCE" w:rsidRPr="00585D02" w:rsidRDefault="00E51DCE" w:rsidP="00E51DCE">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InterDigital Inc.</w:t>
      </w:r>
    </w:p>
    <w:p w14:paraId="0343ABFC" w14:textId="22E3B577" w:rsidR="00E51DCE" w:rsidRPr="002C542E" w:rsidRDefault="00E51DCE" w:rsidP="004678A7">
      <w:pPr>
        <w:pStyle w:val="3GPPHeader"/>
        <w:ind w:left="1710" w:hanging="1710"/>
        <w:jc w:val="left"/>
        <w:rPr>
          <w:rFonts w:cs="Arial"/>
          <w:color w:val="000000"/>
          <w:sz w:val="22"/>
          <w:szCs w:val="22"/>
        </w:rPr>
      </w:pPr>
      <w:r w:rsidRPr="002C542E">
        <w:rPr>
          <w:rFonts w:cs="Arial"/>
          <w:sz w:val="22"/>
          <w:szCs w:val="22"/>
        </w:rPr>
        <w:t>Title:</w:t>
      </w:r>
      <w:r w:rsidRPr="002C542E">
        <w:rPr>
          <w:rFonts w:cs="Arial"/>
          <w:sz w:val="22"/>
          <w:szCs w:val="22"/>
        </w:rPr>
        <w:tab/>
      </w:r>
      <w:r w:rsidRPr="00123AE1">
        <w:rPr>
          <w:rFonts w:cs="Arial"/>
          <w:sz w:val="22"/>
          <w:szCs w:val="22"/>
        </w:rPr>
        <w:t xml:space="preserve">Discussion on </w:t>
      </w:r>
      <w:r w:rsidR="00A52F28">
        <w:rPr>
          <w:rFonts w:cs="Arial"/>
          <w:sz w:val="22"/>
          <w:szCs w:val="22"/>
        </w:rPr>
        <w:t xml:space="preserve">positioning for </w:t>
      </w:r>
      <w:r w:rsidR="00025661" w:rsidRPr="00025661">
        <w:rPr>
          <w:rFonts w:cs="Arial"/>
          <w:sz w:val="22"/>
          <w:szCs w:val="22"/>
        </w:rPr>
        <w:t>RedCap positioning, carrier phase positioning, and bandwidth aggregation for positioning</w:t>
      </w:r>
    </w:p>
    <w:p w14:paraId="5629A42F" w14:textId="77777777" w:rsidR="00E51DCE" w:rsidRPr="002C542E" w:rsidRDefault="00E51DCE" w:rsidP="00E51DCE">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6FDFD0DA" w14:textId="497FF906" w:rsidR="003346F0" w:rsidRDefault="003346F0" w:rsidP="00403690">
      <w:pPr>
        <w:pStyle w:val="Heading1"/>
      </w:pPr>
      <w:r w:rsidRPr="00146444">
        <w:t>Introduction</w:t>
      </w:r>
      <w:bookmarkEnd w:id="0"/>
    </w:p>
    <w:p w14:paraId="2D22948E" w14:textId="66063D0C" w:rsidR="00393013" w:rsidRDefault="00060809" w:rsidP="00866074">
      <w:r w:rsidRPr="00060809">
        <w:t>In RAN#98, the following descriptions for bandwidth aggregation for WID were agreed [1].</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3781E90E" w14:textId="77777777" w:rsidR="000D2226" w:rsidRPr="00FD51F8" w:rsidRDefault="000D2226" w:rsidP="000D2226">
            <w:pPr>
              <w:numPr>
                <w:ilvl w:val="0"/>
                <w:numId w:val="41"/>
              </w:numPr>
              <w:jc w:val="left"/>
              <w:rPr>
                <w:rFonts w:eastAsia="MS Mincho"/>
                <w:sz w:val="21"/>
                <w:szCs w:val="21"/>
                <w:lang w:eastAsia="ko-KR"/>
              </w:rPr>
            </w:pPr>
            <w:r w:rsidRPr="00FD51F8">
              <w:rPr>
                <w:rFonts w:eastAsia="MS Mincho"/>
                <w:sz w:val="21"/>
                <w:szCs w:val="21"/>
                <w:lang w:eastAsia="ko-KR"/>
              </w:rPr>
              <w:t>Specify support of positioning for UEs with Reduced Capabilities (RedCap UEs)</w:t>
            </w:r>
          </w:p>
          <w:p w14:paraId="0DD68426" w14:textId="77777777" w:rsidR="000D2226" w:rsidRPr="00FD51F8" w:rsidRDefault="000D2226" w:rsidP="000D2226">
            <w:pPr>
              <w:numPr>
                <w:ilvl w:val="1"/>
                <w:numId w:val="41"/>
              </w:numPr>
              <w:overflowPunct w:val="0"/>
              <w:autoSpaceDE w:val="0"/>
              <w:autoSpaceDN w:val="0"/>
              <w:adjustRightInd w:val="0"/>
              <w:spacing w:after="180"/>
              <w:jc w:val="left"/>
              <w:textAlignment w:val="baseline"/>
              <w:rPr>
                <w:rFonts w:eastAsia="MS Mincho"/>
                <w:sz w:val="21"/>
                <w:szCs w:val="21"/>
                <w:lang w:eastAsia="ko-KR"/>
              </w:rPr>
            </w:pPr>
            <w:r w:rsidRPr="00FD51F8">
              <w:rPr>
                <w:rFonts w:eastAsia="MS Mincho"/>
                <w:sz w:val="21"/>
                <w:szCs w:val="21"/>
                <w:lang w:eastAsia="ko-KR"/>
              </w:rPr>
              <w:t xml:space="preserve">Specify support of Frequency Hopping (FH) beyond maximum RedCap UE bandwidth for reception of DL PRS </w:t>
            </w:r>
            <w:r w:rsidRPr="00FD51F8">
              <w:rPr>
                <w:rFonts w:hint="eastAsia"/>
                <w:sz w:val="21"/>
                <w:szCs w:val="21"/>
                <w:lang w:eastAsia="zh-CN"/>
              </w:rPr>
              <w:t>and</w:t>
            </w:r>
            <w:r w:rsidRPr="00FD51F8">
              <w:rPr>
                <w:rFonts w:eastAsia="MS Mincho"/>
                <w:sz w:val="21"/>
                <w:szCs w:val="21"/>
                <w:lang w:eastAsia="ko-KR"/>
              </w:rPr>
              <w:t xml:space="preserve"> transmission of UL SRS for positioning [RAN1, RAN2].</w:t>
            </w:r>
          </w:p>
          <w:p w14:paraId="799852E9" w14:textId="77777777" w:rsidR="000D2226" w:rsidRPr="00FD51F8" w:rsidRDefault="000D2226" w:rsidP="000D2226">
            <w:pPr>
              <w:numPr>
                <w:ilvl w:val="2"/>
                <w:numId w:val="41"/>
              </w:numPr>
              <w:overflowPunct w:val="0"/>
              <w:autoSpaceDE w:val="0"/>
              <w:autoSpaceDN w:val="0"/>
              <w:adjustRightInd w:val="0"/>
              <w:spacing w:after="180"/>
              <w:jc w:val="left"/>
              <w:textAlignment w:val="baseline"/>
              <w:rPr>
                <w:rFonts w:eastAsia="MS Mincho"/>
                <w:sz w:val="21"/>
                <w:szCs w:val="21"/>
                <w:lang w:eastAsia="ko-KR"/>
              </w:rPr>
            </w:pPr>
            <w:r w:rsidRPr="00FD51F8">
              <w:rPr>
                <w:rFonts w:eastAsia="MS Mincho"/>
                <w:sz w:val="21"/>
                <w:szCs w:val="21"/>
                <w:lang w:eastAsia="ko-KR"/>
              </w:rPr>
              <w:t>NOTE: The complexity of the corresponding capabilities for RedCap UEs should be addressed for the introduction of appropriate capabilities for RedCap UEs.</w:t>
            </w:r>
          </w:p>
          <w:p w14:paraId="63B19BD2" w14:textId="77777777" w:rsidR="000D2226" w:rsidRPr="00FD51F8" w:rsidRDefault="000D2226" w:rsidP="000D2226">
            <w:pPr>
              <w:numPr>
                <w:ilvl w:val="1"/>
                <w:numId w:val="41"/>
              </w:numPr>
              <w:jc w:val="left"/>
              <w:rPr>
                <w:rFonts w:eastAsia="MS Mincho"/>
                <w:sz w:val="21"/>
                <w:szCs w:val="21"/>
                <w:lang w:eastAsia="ko-KR"/>
              </w:rPr>
            </w:pPr>
            <w:r w:rsidRPr="00FD51F8">
              <w:rPr>
                <w:rFonts w:eastAsia="MS Mincho"/>
                <w:sz w:val="21"/>
                <w:szCs w:val="21"/>
                <w:lang w:eastAsia="ko-KR"/>
              </w:rPr>
              <w:t>Specify RRM requirements for positioning including RRM measurements and procedures for RedCap UEs for both with and without frequency hopping [RAN4].</w:t>
            </w:r>
          </w:p>
          <w:p w14:paraId="2FB3A5C6" w14:textId="77777777" w:rsidR="000D2226" w:rsidRPr="00FD51F8" w:rsidRDefault="000D2226" w:rsidP="000D2226">
            <w:pPr>
              <w:rPr>
                <w:sz w:val="21"/>
                <w:szCs w:val="21"/>
                <w:lang w:eastAsia="ko-KR"/>
              </w:rPr>
            </w:pPr>
          </w:p>
          <w:p w14:paraId="19EB78A5" w14:textId="77777777" w:rsidR="000D2226" w:rsidRPr="00FD51F8" w:rsidRDefault="000D2226" w:rsidP="000D2226">
            <w:pPr>
              <w:numPr>
                <w:ilvl w:val="0"/>
                <w:numId w:val="42"/>
              </w:numPr>
              <w:spacing w:line="276" w:lineRule="auto"/>
              <w:jc w:val="left"/>
              <w:rPr>
                <w:rFonts w:eastAsia="MS Mincho"/>
                <w:sz w:val="21"/>
                <w:szCs w:val="21"/>
                <w:lang w:eastAsia="ko-KR"/>
              </w:rPr>
            </w:pPr>
            <w:r w:rsidRPr="00FD51F8">
              <w:rPr>
                <w:rFonts w:eastAsia="MS Mincho"/>
                <w:sz w:val="21"/>
                <w:szCs w:val="21"/>
                <w:lang w:eastAsia="ko-KR"/>
              </w:rPr>
              <w:t>Specify bandwidth aggregation for positioning measurements across up to three intra-band contiguous carriers [RAN1, RAN2, RAN4].</w:t>
            </w:r>
          </w:p>
          <w:p w14:paraId="79801200" w14:textId="77777777" w:rsidR="000D2226" w:rsidRPr="00FD51F8" w:rsidRDefault="000D2226" w:rsidP="000D2226">
            <w:pPr>
              <w:numPr>
                <w:ilvl w:val="1"/>
                <w:numId w:val="42"/>
              </w:numPr>
              <w:spacing w:line="276" w:lineRule="auto"/>
              <w:jc w:val="left"/>
              <w:rPr>
                <w:sz w:val="21"/>
                <w:szCs w:val="21"/>
                <w:lang w:eastAsia="ko-KR"/>
              </w:rPr>
            </w:pPr>
            <w:r w:rsidRPr="00FD51F8">
              <w:rPr>
                <w:sz w:val="21"/>
                <w:szCs w:val="21"/>
                <w:lang w:eastAsia="ko-KR"/>
              </w:rPr>
              <w:t xml:space="preserve">Specify </w:t>
            </w:r>
            <w:proofErr w:type="spellStart"/>
            <w:r w:rsidRPr="00FD51F8">
              <w:rPr>
                <w:sz w:val="21"/>
                <w:szCs w:val="21"/>
                <w:lang w:eastAsia="ko-KR"/>
              </w:rPr>
              <w:t>signalling</w:t>
            </w:r>
            <w:proofErr w:type="spellEnd"/>
            <w:r w:rsidRPr="00FD51F8">
              <w:rPr>
                <w:sz w:val="21"/>
                <w:szCs w:val="21"/>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13F95D1" w14:textId="77777777" w:rsidR="000D2226" w:rsidRPr="00FD51F8" w:rsidRDefault="000D2226" w:rsidP="000D2226">
            <w:pPr>
              <w:numPr>
                <w:ilvl w:val="2"/>
                <w:numId w:val="42"/>
              </w:numPr>
              <w:spacing w:line="276" w:lineRule="auto"/>
              <w:jc w:val="left"/>
              <w:rPr>
                <w:sz w:val="21"/>
                <w:szCs w:val="21"/>
                <w:lang w:eastAsia="ko-KR"/>
              </w:rPr>
            </w:pPr>
            <w:r w:rsidRPr="00FD51F8">
              <w:rPr>
                <w:sz w:val="21"/>
                <w:szCs w:val="21"/>
                <w:lang w:eastAsia="ko-KR"/>
              </w:rPr>
              <w:t>NOTE: The support of bandwidth aggregation for positioning measurements applies only to timing related measurements (e.g., RSTD, RTOA, and UE/gNB Rx-Tx time difference).</w:t>
            </w:r>
          </w:p>
          <w:p w14:paraId="3F634AAB" w14:textId="77777777" w:rsidR="000D2226" w:rsidRPr="00FD51F8" w:rsidRDefault="000D2226" w:rsidP="000D2226">
            <w:pPr>
              <w:pStyle w:val="ListParagraph"/>
              <w:numPr>
                <w:ilvl w:val="1"/>
                <w:numId w:val="42"/>
              </w:numPr>
              <w:overflowPunct w:val="0"/>
              <w:autoSpaceDE w:val="0"/>
              <w:autoSpaceDN w:val="0"/>
              <w:adjustRightInd w:val="0"/>
              <w:spacing w:after="180"/>
              <w:contextualSpacing/>
              <w:jc w:val="left"/>
              <w:textAlignment w:val="baseline"/>
              <w:rPr>
                <w:sz w:val="21"/>
                <w:szCs w:val="22"/>
                <w:lang w:eastAsia="ko-KR"/>
              </w:rPr>
            </w:pPr>
            <w:r w:rsidRPr="00FD51F8">
              <w:rPr>
                <w:sz w:val="21"/>
                <w:szCs w:val="22"/>
                <w:lang w:eastAsia="ko-KR"/>
              </w:rPr>
              <w:t>Specify RRM requirements with measurement gaps in connected mode, and in inactive mode, including PRS measurement period/reporting [RAN4].</w:t>
            </w:r>
          </w:p>
          <w:p w14:paraId="5F34507F" w14:textId="77777777" w:rsidR="000D2226" w:rsidRPr="00FD51F8" w:rsidRDefault="000D2226" w:rsidP="000D2226">
            <w:pPr>
              <w:numPr>
                <w:ilvl w:val="0"/>
                <w:numId w:val="41"/>
              </w:numPr>
              <w:jc w:val="left"/>
              <w:rPr>
                <w:rFonts w:eastAsia="MS Mincho"/>
                <w:sz w:val="21"/>
                <w:szCs w:val="21"/>
                <w:lang w:eastAsia="ko-KR"/>
              </w:rPr>
            </w:pPr>
            <w:r w:rsidRPr="00FD51F8">
              <w:rPr>
                <w:rFonts w:eastAsia="MS Mincho"/>
                <w:sz w:val="21"/>
                <w:szCs w:val="21"/>
                <w:lang w:eastAsia="ko-KR"/>
              </w:rPr>
              <w:t xml:space="preserve">Specify physical layer measurements and </w:t>
            </w:r>
            <w:proofErr w:type="spellStart"/>
            <w:r w:rsidRPr="00FD51F8">
              <w:rPr>
                <w:rFonts w:eastAsia="MS Mincho"/>
                <w:sz w:val="21"/>
                <w:szCs w:val="21"/>
                <w:lang w:eastAsia="ko-KR"/>
              </w:rPr>
              <w:t>signalling</w:t>
            </w:r>
            <w:proofErr w:type="spellEnd"/>
            <w:r w:rsidRPr="00FD51F8">
              <w:rPr>
                <w:rFonts w:eastAsia="MS Mincho"/>
                <w:sz w:val="21"/>
                <w:szCs w:val="21"/>
                <w:lang w:eastAsia="ko-KR"/>
              </w:rPr>
              <w:t xml:space="preserve"> to support NR DL and UL carrier phase positioning for UE-based, UE-assisted, and NG-RAN node assisted positioning [RAN1, RAN2, RAN3, RAN4].</w:t>
            </w:r>
          </w:p>
          <w:p w14:paraId="7500F1D3" w14:textId="77777777" w:rsidR="000D2226" w:rsidRPr="00FD51F8" w:rsidRDefault="000D2226" w:rsidP="000D2226">
            <w:pPr>
              <w:numPr>
                <w:ilvl w:val="1"/>
                <w:numId w:val="41"/>
              </w:numPr>
              <w:jc w:val="left"/>
              <w:rPr>
                <w:rFonts w:eastAsia="MS Mincho"/>
                <w:sz w:val="21"/>
                <w:szCs w:val="21"/>
                <w:lang w:eastAsia="ko-KR"/>
              </w:rPr>
            </w:pPr>
            <w:r w:rsidRPr="00FD51F8">
              <w:rPr>
                <w:rFonts w:eastAsia="MS Mincho"/>
                <w:sz w:val="21"/>
                <w:szCs w:val="21"/>
                <w:lang w:eastAsia="ko-KR"/>
              </w:rPr>
              <w:t>Existing DL PRS and UL SRS for positioning are used for NR carrier phase measurements.</w:t>
            </w:r>
          </w:p>
          <w:p w14:paraId="404A15C0" w14:textId="77777777" w:rsidR="000D2226" w:rsidRPr="00FD51F8" w:rsidRDefault="000D2226" w:rsidP="000D2226">
            <w:pPr>
              <w:numPr>
                <w:ilvl w:val="1"/>
                <w:numId w:val="41"/>
              </w:numPr>
              <w:jc w:val="left"/>
              <w:rPr>
                <w:rFonts w:eastAsia="MS Mincho"/>
                <w:sz w:val="21"/>
                <w:szCs w:val="21"/>
                <w:lang w:eastAsia="ko-KR"/>
              </w:rPr>
            </w:pPr>
            <w:r w:rsidRPr="00FD51F8">
              <w:rPr>
                <w:rFonts w:eastAsia="MS Mincho"/>
                <w:sz w:val="21"/>
                <w:szCs w:val="21"/>
                <w:lang w:eastAsia="ko-KR"/>
              </w:rPr>
              <w:t xml:space="preserve">Specify measurements that are limited to a single carrier/PFL. </w:t>
            </w:r>
          </w:p>
          <w:p w14:paraId="39C1EF74" w14:textId="6826E7CB" w:rsidR="00393013" w:rsidRPr="00D42A97" w:rsidRDefault="000D2226" w:rsidP="006E11D2">
            <w:pPr>
              <w:numPr>
                <w:ilvl w:val="1"/>
                <w:numId w:val="41"/>
              </w:numPr>
              <w:spacing w:line="276" w:lineRule="auto"/>
              <w:jc w:val="left"/>
              <w:rPr>
                <w:i/>
                <w:iCs/>
                <w:lang w:eastAsia="x-none"/>
              </w:rPr>
            </w:pPr>
            <w:r w:rsidRPr="00FD51F8">
              <w:rPr>
                <w:sz w:val="21"/>
                <w:szCs w:val="21"/>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076CA37B" w14:textId="0E55D065" w:rsidR="000D2226" w:rsidRDefault="00542D2F" w:rsidP="00AA5A17">
      <w:pPr>
        <w:spacing w:before="120" w:after="0"/>
      </w:pPr>
      <w:r>
        <w:t xml:space="preserve">In this contribution, </w:t>
      </w:r>
      <w:r w:rsidR="005A5D38">
        <w:t xml:space="preserve">discussion topics related to </w:t>
      </w:r>
      <w:r w:rsidR="005A5D38" w:rsidRPr="005A5D38">
        <w:t>RedCap positioning, carrier phase positioning, and bandwidth aggregation for positioning</w:t>
      </w:r>
      <w:r w:rsidR="005A5D38">
        <w:t xml:space="preserve"> in RAN2 are addressed</w:t>
      </w:r>
      <w:r w:rsidR="00DD7219">
        <w:t>.</w:t>
      </w:r>
    </w:p>
    <w:p w14:paraId="3B785ADD" w14:textId="5AAC1E03" w:rsidR="00CC4D78" w:rsidRDefault="00502AC6" w:rsidP="00C010D0">
      <w:pPr>
        <w:pStyle w:val="Heading1"/>
        <w:spacing w:after="0"/>
        <w:rPr>
          <w:szCs w:val="32"/>
        </w:rPr>
      </w:pPr>
      <w:r>
        <w:rPr>
          <w:szCs w:val="32"/>
        </w:rPr>
        <w:lastRenderedPageBreak/>
        <w:t xml:space="preserve">Potential enhancements for positioning </w:t>
      </w:r>
      <w:r w:rsidR="00CD4B08">
        <w:rPr>
          <w:szCs w:val="32"/>
        </w:rPr>
        <w:t xml:space="preserve">for </w:t>
      </w:r>
      <w:r>
        <w:rPr>
          <w:szCs w:val="32"/>
        </w:rPr>
        <w:t>RedCap UE</w:t>
      </w:r>
      <w:r w:rsidR="00442DD1">
        <w:rPr>
          <w:szCs w:val="32"/>
        </w:rPr>
        <w:t>s</w:t>
      </w:r>
    </w:p>
    <w:p w14:paraId="26F035E2" w14:textId="11ECCBDD" w:rsidR="00044A3E" w:rsidRDefault="003E17C7" w:rsidP="001D468C">
      <w:pPr>
        <w:spacing w:before="240"/>
        <w:rPr>
          <w:lang w:val="en-GB" w:eastAsia="zh-CN"/>
        </w:rPr>
      </w:pPr>
      <w:r>
        <w:rPr>
          <w:lang w:val="en-GB" w:eastAsia="zh-CN"/>
        </w:rPr>
        <w:t xml:space="preserve">Frequency hopping has been agreed to be specified in the Rel. 18 WID. </w:t>
      </w:r>
      <w:r w:rsidR="00550DA7">
        <w:rPr>
          <w:lang w:val="en-GB" w:eastAsia="zh-CN"/>
        </w:rPr>
        <w:t xml:space="preserve">Specification support </w:t>
      </w:r>
      <w:r w:rsidR="000C3253">
        <w:rPr>
          <w:lang w:val="en-GB" w:eastAsia="zh-CN"/>
        </w:rPr>
        <w:t>related to physical layer need to be identified first.</w:t>
      </w:r>
      <w:r w:rsidR="00D3192B">
        <w:rPr>
          <w:lang w:val="en-GB" w:eastAsia="zh-CN"/>
        </w:rPr>
        <w:t xml:space="preserve"> </w:t>
      </w:r>
      <w:r w:rsidR="009E6930">
        <w:rPr>
          <w:lang w:val="en-GB" w:eastAsia="zh-CN"/>
        </w:rPr>
        <w:t xml:space="preserve">For example, </w:t>
      </w:r>
      <w:r w:rsidR="00D05CB7">
        <w:rPr>
          <w:lang w:val="en-GB" w:eastAsia="zh-CN"/>
        </w:rPr>
        <w:t>for TX hopping</w:t>
      </w:r>
      <w:r w:rsidR="00E26DBB">
        <w:rPr>
          <w:lang w:val="en-GB" w:eastAsia="zh-CN"/>
        </w:rPr>
        <w:t xml:space="preserve"> to transmit PRS or SRS for positioning</w:t>
      </w:r>
      <w:r w:rsidR="00D05CB7">
        <w:rPr>
          <w:lang w:val="en-GB" w:eastAsia="zh-CN"/>
        </w:rPr>
        <w:t xml:space="preserve">, </w:t>
      </w:r>
      <w:r w:rsidR="00071B54">
        <w:rPr>
          <w:lang w:val="en-GB" w:eastAsia="zh-CN"/>
        </w:rPr>
        <w:t xml:space="preserve">details related to </w:t>
      </w:r>
      <w:r w:rsidR="000D0BB2">
        <w:rPr>
          <w:lang w:val="en-GB" w:eastAsia="zh-CN"/>
        </w:rPr>
        <w:t>signalling</w:t>
      </w:r>
      <w:r w:rsidR="00071B54">
        <w:rPr>
          <w:lang w:val="en-GB" w:eastAsia="zh-CN"/>
        </w:rPr>
        <w:t xml:space="preserve"> of frequency hopping </w:t>
      </w:r>
      <w:r w:rsidR="00D12E7D">
        <w:rPr>
          <w:lang w:val="en-GB" w:eastAsia="zh-CN"/>
        </w:rPr>
        <w:t>should</w:t>
      </w:r>
      <w:r w:rsidR="009F0D8B">
        <w:rPr>
          <w:lang w:val="en-GB" w:eastAsia="zh-CN"/>
        </w:rPr>
        <w:t xml:space="preserve"> be discussed</w:t>
      </w:r>
      <w:r w:rsidR="00E37D26">
        <w:rPr>
          <w:lang w:val="en-GB" w:eastAsia="zh-CN"/>
        </w:rPr>
        <w:t xml:space="preserve"> in RAN2</w:t>
      </w:r>
      <w:r w:rsidR="00071B54">
        <w:rPr>
          <w:lang w:val="en-GB" w:eastAsia="zh-CN"/>
        </w:rPr>
        <w:t xml:space="preserve">. </w:t>
      </w:r>
      <w:r w:rsidR="00A8359C">
        <w:rPr>
          <w:lang w:val="en-GB" w:eastAsia="zh-CN"/>
        </w:rPr>
        <w:t>Such signalling</w:t>
      </w:r>
      <w:r w:rsidR="00491444">
        <w:rPr>
          <w:lang w:val="en-GB" w:eastAsia="zh-CN"/>
        </w:rPr>
        <w:t xml:space="preserve"> details</w:t>
      </w:r>
      <w:r w:rsidR="00A8359C">
        <w:rPr>
          <w:lang w:val="en-GB" w:eastAsia="zh-CN"/>
        </w:rPr>
        <w:t xml:space="preserve"> may include </w:t>
      </w:r>
      <w:r w:rsidR="000E4BDE">
        <w:rPr>
          <w:lang w:val="en-GB" w:eastAsia="zh-CN"/>
        </w:rPr>
        <w:t xml:space="preserve">new </w:t>
      </w:r>
      <w:r w:rsidR="00A8359C">
        <w:rPr>
          <w:lang w:val="en-GB" w:eastAsia="zh-CN"/>
        </w:rPr>
        <w:t>assistance data</w:t>
      </w:r>
      <w:r w:rsidR="00610395">
        <w:rPr>
          <w:lang w:val="en-GB" w:eastAsia="zh-CN"/>
        </w:rPr>
        <w:t xml:space="preserve"> and</w:t>
      </w:r>
      <w:r w:rsidR="00E52159">
        <w:rPr>
          <w:lang w:val="en-GB" w:eastAsia="zh-CN"/>
        </w:rPr>
        <w:t xml:space="preserve"> </w:t>
      </w:r>
      <w:proofErr w:type="spellStart"/>
      <w:r w:rsidR="00E52159">
        <w:rPr>
          <w:lang w:val="en-GB" w:eastAsia="zh-CN"/>
        </w:rPr>
        <w:t>s</w:t>
      </w:r>
      <w:r w:rsidR="00A8359C">
        <w:rPr>
          <w:lang w:val="en-GB" w:eastAsia="zh-CN"/>
        </w:rPr>
        <w:t>triggering</w:t>
      </w:r>
      <w:proofErr w:type="spellEnd"/>
      <w:r w:rsidR="000E4BDE">
        <w:rPr>
          <w:lang w:val="en-GB" w:eastAsia="zh-CN"/>
        </w:rPr>
        <w:t>/activation/deactivation</w:t>
      </w:r>
      <w:r w:rsidR="00A8359C">
        <w:rPr>
          <w:lang w:val="en-GB" w:eastAsia="zh-CN"/>
        </w:rPr>
        <w:t xml:space="preserve"> </w:t>
      </w:r>
      <w:r w:rsidR="00523F37">
        <w:rPr>
          <w:lang w:val="en-GB" w:eastAsia="zh-CN"/>
        </w:rPr>
        <w:t>commands</w:t>
      </w:r>
      <w:r w:rsidR="000E4BDE">
        <w:rPr>
          <w:lang w:val="en-GB" w:eastAsia="zh-CN"/>
        </w:rPr>
        <w:t xml:space="preserve">. </w:t>
      </w:r>
      <w:r w:rsidR="00071B54">
        <w:rPr>
          <w:lang w:val="en-GB" w:eastAsia="zh-CN"/>
        </w:rPr>
        <w:t xml:space="preserve">Frequency hopping can </w:t>
      </w:r>
      <w:r w:rsidR="00677722">
        <w:rPr>
          <w:lang w:val="en-GB" w:eastAsia="zh-CN"/>
        </w:rPr>
        <w:t>be represented</w:t>
      </w:r>
      <w:r w:rsidR="00923E59">
        <w:rPr>
          <w:lang w:val="en-GB" w:eastAsia="zh-CN"/>
        </w:rPr>
        <w:t xml:space="preserve"> by</w:t>
      </w:r>
      <w:r w:rsidR="00071B54">
        <w:rPr>
          <w:lang w:val="en-GB" w:eastAsia="zh-CN"/>
        </w:rPr>
        <w:t xml:space="preserve"> hopping pattern ID, duration of a hop, hopping bandwidth. </w:t>
      </w:r>
      <w:r w:rsidR="00044A3E">
        <w:rPr>
          <w:lang w:val="en-GB" w:eastAsia="zh-CN"/>
        </w:rPr>
        <w:t xml:space="preserve">RAN1 needs to clarify how frequency hopping can be implemented. Based on the RAN1 </w:t>
      </w:r>
      <w:r w:rsidR="00C769AF">
        <w:rPr>
          <w:lang w:val="en-GB" w:eastAsia="zh-CN"/>
        </w:rPr>
        <w:t>work</w:t>
      </w:r>
      <w:r w:rsidR="00044A3E">
        <w:rPr>
          <w:lang w:val="en-GB" w:eastAsia="zh-CN"/>
        </w:rPr>
        <w:t>, RAN2 can proceed with the study of signalling details.</w:t>
      </w:r>
    </w:p>
    <w:p w14:paraId="29B73B52" w14:textId="4D9C62E5" w:rsidR="001411D0" w:rsidRDefault="001411D0" w:rsidP="001D468C">
      <w:pPr>
        <w:spacing w:before="240"/>
        <w:rPr>
          <w:lang w:val="en-GB" w:eastAsia="zh-CN"/>
        </w:rPr>
      </w:pPr>
      <w:r>
        <w:rPr>
          <w:lang w:val="en-GB" w:eastAsia="zh-CN"/>
        </w:rPr>
        <w:t>RX hopping</w:t>
      </w:r>
      <w:r w:rsidR="00E77FCF">
        <w:rPr>
          <w:lang w:val="en-GB" w:eastAsia="zh-CN"/>
        </w:rPr>
        <w:t xml:space="preserve"> to receive PRS at the UE</w:t>
      </w:r>
      <w:r>
        <w:rPr>
          <w:lang w:val="en-GB" w:eastAsia="zh-CN"/>
        </w:rPr>
        <w:t xml:space="preserve"> requires further </w:t>
      </w:r>
      <w:r w:rsidR="009F0D8B">
        <w:rPr>
          <w:lang w:val="en-GB" w:eastAsia="zh-CN"/>
        </w:rPr>
        <w:t>clarification</w:t>
      </w:r>
      <w:r>
        <w:rPr>
          <w:lang w:val="en-GB" w:eastAsia="zh-CN"/>
        </w:rPr>
        <w:t xml:space="preserve"> from RAN1.</w:t>
      </w:r>
      <w:r w:rsidR="000D0BB2">
        <w:rPr>
          <w:lang w:val="en-GB" w:eastAsia="zh-CN"/>
        </w:rPr>
        <w:t xml:space="preserve"> An example of Rx hopping is when the network </w:t>
      </w:r>
      <w:r w:rsidR="00A8359C">
        <w:rPr>
          <w:lang w:val="en-GB" w:eastAsia="zh-CN"/>
        </w:rPr>
        <w:t xml:space="preserve">indicates to </w:t>
      </w:r>
      <w:r w:rsidR="000D0BB2">
        <w:rPr>
          <w:lang w:val="en-GB" w:eastAsia="zh-CN"/>
        </w:rPr>
        <w:t>the UE to make measurements on subset of PRS bandwidth.</w:t>
      </w:r>
      <w:r w:rsidR="008B30B9">
        <w:rPr>
          <w:lang w:val="en-GB" w:eastAsia="zh-CN"/>
        </w:rPr>
        <w:t xml:space="preserve"> To enable Rx hopping, </w:t>
      </w:r>
      <w:r w:rsidR="00A8359C">
        <w:rPr>
          <w:lang w:val="en-GB" w:eastAsia="zh-CN"/>
        </w:rPr>
        <w:t>signalling</w:t>
      </w:r>
      <w:r w:rsidR="008B30B9">
        <w:rPr>
          <w:lang w:val="en-GB" w:eastAsia="zh-CN"/>
        </w:rPr>
        <w:t xml:space="preserve"> </w:t>
      </w:r>
      <w:r w:rsidR="00295F7A">
        <w:rPr>
          <w:lang w:val="en-GB" w:eastAsia="zh-CN"/>
        </w:rPr>
        <w:t xml:space="preserve">for </w:t>
      </w:r>
      <w:r w:rsidR="008B30B9">
        <w:rPr>
          <w:lang w:val="en-GB" w:eastAsia="zh-CN"/>
        </w:rPr>
        <w:t xml:space="preserve">the UE </w:t>
      </w:r>
      <w:r w:rsidR="00032375">
        <w:rPr>
          <w:lang w:val="en-GB" w:eastAsia="zh-CN"/>
        </w:rPr>
        <w:t>to indicate the</w:t>
      </w:r>
      <w:r w:rsidR="008B30B9">
        <w:rPr>
          <w:lang w:val="en-GB" w:eastAsia="zh-CN"/>
        </w:rPr>
        <w:t xml:space="preserve"> measurement hopping pattern may be needed.</w:t>
      </w:r>
    </w:p>
    <w:p w14:paraId="1B3F7989" w14:textId="77777777" w:rsidR="004F0EF8" w:rsidRPr="00F912E1" w:rsidRDefault="004F0EF8" w:rsidP="004F0EF8">
      <w:pPr>
        <w:spacing w:before="240"/>
        <w:rPr>
          <w:lang w:val="en-GB" w:eastAsia="zh-CN"/>
        </w:rPr>
      </w:pPr>
      <w:r>
        <w:rPr>
          <w:lang w:val="en-GB" w:eastAsia="zh-CN"/>
        </w:rPr>
        <w:t xml:space="preserve">As different modes of positioning </w:t>
      </w:r>
      <w:proofErr w:type="gramStart"/>
      <w:r>
        <w:rPr>
          <w:lang w:val="en-GB" w:eastAsia="zh-CN"/>
        </w:rPr>
        <w:t>requires</w:t>
      </w:r>
      <w:proofErr w:type="gramEnd"/>
      <w:r>
        <w:rPr>
          <w:lang w:val="en-GB" w:eastAsia="zh-CN"/>
        </w:rPr>
        <w:t xml:space="preserve"> unique signalling from the LMF and measurement reports from the UE, whether Tx/Rx hopping is supported for UE-assisted or UE-based positioning should be clarified. </w:t>
      </w:r>
    </w:p>
    <w:p w14:paraId="55680773" w14:textId="3C8F9AD4" w:rsidR="000E4BDE" w:rsidRDefault="000E4BDE" w:rsidP="001D468C">
      <w:pPr>
        <w:spacing w:before="240"/>
        <w:rPr>
          <w:b/>
          <w:bCs/>
          <w:lang w:val="en-GB" w:eastAsia="zh-CN"/>
        </w:rPr>
      </w:pPr>
      <w:r w:rsidRPr="003157F6">
        <w:rPr>
          <w:b/>
          <w:bCs/>
          <w:lang w:val="en-GB" w:eastAsia="zh-CN"/>
        </w:rPr>
        <w:t xml:space="preserve">Proposal </w:t>
      </w:r>
      <w:r>
        <w:rPr>
          <w:b/>
          <w:bCs/>
          <w:lang w:val="en-GB" w:eastAsia="zh-CN"/>
        </w:rPr>
        <w:t>1</w:t>
      </w:r>
      <w:r w:rsidRPr="003157F6">
        <w:rPr>
          <w:b/>
          <w:bCs/>
          <w:lang w:val="en-GB" w:eastAsia="zh-CN"/>
        </w:rPr>
        <w:t>: RAN2 should wait for RAN1 to finalize</w:t>
      </w:r>
      <w:r>
        <w:rPr>
          <w:b/>
          <w:bCs/>
          <w:lang w:val="en-GB" w:eastAsia="zh-CN"/>
        </w:rPr>
        <w:t xml:space="preserve"> </w:t>
      </w:r>
      <w:r w:rsidRPr="003157F6">
        <w:rPr>
          <w:b/>
          <w:bCs/>
          <w:lang w:val="en-GB" w:eastAsia="zh-CN"/>
        </w:rPr>
        <w:t>potential enhancements for positioning for RedCap UEs</w:t>
      </w:r>
    </w:p>
    <w:p w14:paraId="0ADAEB45" w14:textId="2B98333A" w:rsidR="00163D9E" w:rsidRDefault="00163D9E" w:rsidP="00163D9E">
      <w:pPr>
        <w:pStyle w:val="Heading1"/>
        <w:spacing w:after="0"/>
        <w:rPr>
          <w:szCs w:val="32"/>
        </w:rPr>
      </w:pPr>
      <w:r>
        <w:rPr>
          <w:szCs w:val="32"/>
        </w:rPr>
        <w:t xml:space="preserve">Potential enhancements for </w:t>
      </w:r>
      <w:r w:rsidR="00220930">
        <w:rPr>
          <w:szCs w:val="32"/>
        </w:rPr>
        <w:t>carrier phase positioning</w:t>
      </w:r>
    </w:p>
    <w:p w14:paraId="758F323F" w14:textId="7831FA8F" w:rsidR="00B3303A" w:rsidRPr="00AB295D" w:rsidRDefault="00B87F7D" w:rsidP="001D468C">
      <w:pPr>
        <w:spacing w:before="240"/>
        <w:rPr>
          <w:lang w:val="en-GB" w:eastAsia="zh-CN"/>
        </w:rPr>
      </w:pPr>
      <w:r>
        <w:rPr>
          <w:lang w:val="en-GB" w:eastAsia="zh-CN"/>
        </w:rPr>
        <w:t>RAN1 and RAN2 need to specify measurements for carrier phase positioning.</w:t>
      </w:r>
      <w:r w:rsidR="007C2B23">
        <w:rPr>
          <w:lang w:val="en-GB" w:eastAsia="zh-CN"/>
        </w:rPr>
        <w:t xml:space="preserve"> Details related to carrier phase measurements such as </w:t>
      </w:r>
      <w:r w:rsidR="003B335B">
        <w:rPr>
          <w:lang w:val="en-GB" w:eastAsia="zh-CN"/>
        </w:rPr>
        <w:t>indication of the</w:t>
      </w:r>
      <w:r w:rsidR="007C2B23">
        <w:rPr>
          <w:lang w:val="en-GB" w:eastAsia="zh-CN"/>
        </w:rPr>
        <w:t xml:space="preserve"> reference</w:t>
      </w:r>
      <w:r w:rsidR="001C4758">
        <w:rPr>
          <w:lang w:val="en-GB" w:eastAsia="zh-CN"/>
        </w:rPr>
        <w:t xml:space="preserve"> TRP/PRS </w:t>
      </w:r>
      <w:r w:rsidR="00A9030D">
        <w:rPr>
          <w:lang w:val="en-GB" w:eastAsia="zh-CN"/>
        </w:rPr>
        <w:t xml:space="preserve">and target TRP/PRS need to be discussed. </w:t>
      </w:r>
      <w:r w:rsidR="0036298A">
        <w:rPr>
          <w:lang w:val="en-GB" w:eastAsia="zh-CN"/>
        </w:rPr>
        <w:t xml:space="preserve">Whether phase measurements can be reported with the existing </w:t>
      </w:r>
      <w:r w:rsidR="00607904">
        <w:rPr>
          <w:lang w:val="en-GB" w:eastAsia="zh-CN"/>
        </w:rPr>
        <w:t>measurements</w:t>
      </w:r>
      <w:r w:rsidR="0036298A">
        <w:rPr>
          <w:lang w:val="en-GB" w:eastAsia="zh-CN"/>
        </w:rPr>
        <w:t xml:space="preserve"> such as RSTD also need to be considered since </w:t>
      </w:r>
      <w:r w:rsidR="00607904">
        <w:rPr>
          <w:lang w:val="en-GB" w:eastAsia="zh-CN"/>
        </w:rPr>
        <w:t xml:space="preserve">phase </w:t>
      </w:r>
      <w:r w:rsidR="00595101">
        <w:rPr>
          <w:lang w:val="en-GB" w:eastAsia="zh-CN"/>
        </w:rPr>
        <w:t>measurements</w:t>
      </w:r>
      <w:r w:rsidR="00607904">
        <w:rPr>
          <w:lang w:val="en-GB" w:eastAsia="zh-CN"/>
        </w:rPr>
        <w:t xml:space="preserve"> may be more beneficial as assistance information, rather than standalone measurement. </w:t>
      </w:r>
      <w:r w:rsidR="008B6D54">
        <w:rPr>
          <w:lang w:val="en-GB" w:eastAsia="zh-CN"/>
        </w:rPr>
        <w:t xml:space="preserve">In addition, assistance data </w:t>
      </w:r>
      <w:r w:rsidR="00DA57CF">
        <w:rPr>
          <w:lang w:val="en-GB" w:eastAsia="zh-CN"/>
        </w:rPr>
        <w:t xml:space="preserve">needed for </w:t>
      </w:r>
      <w:r w:rsidR="003424B0">
        <w:rPr>
          <w:lang w:val="en-GB" w:eastAsia="zh-CN"/>
        </w:rPr>
        <w:t xml:space="preserve">carrier phase positioning (e.g.., </w:t>
      </w:r>
      <w:r w:rsidR="00210473">
        <w:rPr>
          <w:lang w:val="en-GB" w:eastAsia="zh-CN"/>
        </w:rPr>
        <w:t>indication of reference TRP/PRS</w:t>
      </w:r>
      <w:r w:rsidR="006A01A6">
        <w:rPr>
          <w:lang w:val="en-GB" w:eastAsia="zh-CN"/>
        </w:rPr>
        <w:t>, if supported phase error group</w:t>
      </w:r>
      <w:r w:rsidR="00DF4993">
        <w:rPr>
          <w:lang w:val="en-GB" w:eastAsia="zh-CN"/>
        </w:rPr>
        <w:t>, LOS/NLOS indicator associated with TRP/PRS resource</w:t>
      </w:r>
      <w:r w:rsidR="00210473">
        <w:rPr>
          <w:lang w:val="en-GB" w:eastAsia="zh-CN"/>
        </w:rPr>
        <w:t xml:space="preserve">) needs to be discussed. </w:t>
      </w:r>
      <w:r w:rsidR="00CA5449">
        <w:rPr>
          <w:lang w:val="en-GB" w:eastAsia="zh-CN"/>
        </w:rPr>
        <w:t xml:space="preserve">Similar to positioning for RedCap UE, details </w:t>
      </w:r>
      <w:r w:rsidR="002D2022">
        <w:rPr>
          <w:lang w:val="en-GB" w:eastAsia="zh-CN"/>
        </w:rPr>
        <w:t xml:space="preserve">related to support for carrier </w:t>
      </w:r>
      <w:proofErr w:type="gramStart"/>
      <w:r w:rsidR="002D2022">
        <w:rPr>
          <w:lang w:val="en-GB" w:eastAsia="zh-CN"/>
        </w:rPr>
        <w:t>phase based</w:t>
      </w:r>
      <w:proofErr w:type="gramEnd"/>
      <w:r w:rsidR="002D2022">
        <w:rPr>
          <w:lang w:val="en-GB" w:eastAsia="zh-CN"/>
        </w:rPr>
        <w:t xml:space="preserve"> positioning </w:t>
      </w:r>
      <w:r w:rsidR="00CA5449">
        <w:rPr>
          <w:lang w:val="en-GB" w:eastAsia="zh-CN"/>
        </w:rPr>
        <w:t xml:space="preserve">need to be </w:t>
      </w:r>
      <w:r w:rsidR="003568DC">
        <w:rPr>
          <w:lang w:val="en-GB" w:eastAsia="zh-CN"/>
        </w:rPr>
        <w:t>clarified</w:t>
      </w:r>
      <w:r w:rsidR="00CA5449">
        <w:rPr>
          <w:lang w:val="en-GB" w:eastAsia="zh-CN"/>
        </w:rPr>
        <w:t xml:space="preserve"> in RAN1</w:t>
      </w:r>
      <w:r w:rsidR="003568DC">
        <w:rPr>
          <w:lang w:val="en-GB" w:eastAsia="zh-CN"/>
        </w:rPr>
        <w:t xml:space="preserve"> before RAN2 can make a progress in the discussion</w:t>
      </w:r>
      <w:r w:rsidR="00CA5449">
        <w:rPr>
          <w:lang w:val="en-GB" w:eastAsia="zh-CN"/>
        </w:rPr>
        <w:t>.</w:t>
      </w:r>
    </w:p>
    <w:p w14:paraId="38426A51" w14:textId="13443915" w:rsidR="00E73560" w:rsidRDefault="00E73560" w:rsidP="00E73560">
      <w:pPr>
        <w:spacing w:before="240"/>
        <w:rPr>
          <w:b/>
          <w:bCs/>
          <w:lang w:val="en-GB" w:eastAsia="zh-CN"/>
        </w:rPr>
      </w:pPr>
      <w:r w:rsidRPr="003157F6">
        <w:rPr>
          <w:b/>
          <w:bCs/>
          <w:lang w:val="en-GB" w:eastAsia="zh-CN"/>
        </w:rPr>
        <w:t xml:space="preserve">Proposal </w:t>
      </w:r>
      <w:r w:rsidR="003B5E16">
        <w:rPr>
          <w:b/>
          <w:bCs/>
          <w:lang w:val="en-GB" w:eastAsia="zh-CN"/>
        </w:rPr>
        <w:t>2</w:t>
      </w:r>
      <w:r w:rsidRPr="003157F6">
        <w:rPr>
          <w:b/>
          <w:bCs/>
          <w:lang w:val="en-GB" w:eastAsia="zh-CN"/>
        </w:rPr>
        <w:t>: RAN2 should wait for RAN1 to finalize</w:t>
      </w:r>
      <w:r>
        <w:rPr>
          <w:b/>
          <w:bCs/>
          <w:lang w:val="en-GB" w:eastAsia="zh-CN"/>
        </w:rPr>
        <w:t xml:space="preserve"> </w:t>
      </w:r>
      <w:r w:rsidRPr="003157F6">
        <w:rPr>
          <w:b/>
          <w:bCs/>
          <w:lang w:val="en-GB" w:eastAsia="zh-CN"/>
        </w:rPr>
        <w:t xml:space="preserve">potential enhancements for </w:t>
      </w:r>
      <w:r w:rsidR="00D41E8F">
        <w:rPr>
          <w:b/>
          <w:bCs/>
          <w:lang w:val="en-GB" w:eastAsia="zh-CN"/>
        </w:rPr>
        <w:t>carrier phase positioning</w:t>
      </w:r>
      <w:r w:rsidR="00AD2E87">
        <w:rPr>
          <w:b/>
          <w:bCs/>
          <w:lang w:val="en-GB" w:eastAsia="zh-CN"/>
        </w:rPr>
        <w:t>.</w:t>
      </w:r>
    </w:p>
    <w:p w14:paraId="7646FD4A" w14:textId="745988C8" w:rsidR="002955F7" w:rsidRDefault="00960B27" w:rsidP="002955F7">
      <w:pPr>
        <w:pStyle w:val="Heading1"/>
        <w:spacing w:after="0"/>
        <w:rPr>
          <w:szCs w:val="32"/>
        </w:rPr>
      </w:pPr>
      <w:r>
        <w:rPr>
          <w:szCs w:val="32"/>
        </w:rPr>
        <w:t>Bandwidth aggregation</w:t>
      </w:r>
      <w:r w:rsidR="00330809">
        <w:rPr>
          <w:szCs w:val="32"/>
        </w:rPr>
        <w:t xml:space="preserve"> for positioning</w:t>
      </w:r>
    </w:p>
    <w:p w14:paraId="1C7004F5" w14:textId="71D42CB8" w:rsidR="002955F7" w:rsidRPr="00AB295D" w:rsidRDefault="00186A38" w:rsidP="002955F7">
      <w:pPr>
        <w:spacing w:before="240"/>
        <w:rPr>
          <w:lang w:val="en-GB" w:eastAsia="zh-CN"/>
        </w:rPr>
      </w:pPr>
      <w:r>
        <w:rPr>
          <w:lang w:val="en-GB" w:eastAsia="zh-CN"/>
        </w:rPr>
        <w:t xml:space="preserve">Aggregation of bandwidth for positioning is beneficial for increasing accuracy for </w:t>
      </w:r>
      <w:proofErr w:type="gramStart"/>
      <w:r>
        <w:rPr>
          <w:lang w:val="en-GB" w:eastAsia="zh-CN"/>
        </w:rPr>
        <w:t>timing based</w:t>
      </w:r>
      <w:proofErr w:type="gramEnd"/>
      <w:r>
        <w:rPr>
          <w:lang w:val="en-GB" w:eastAsia="zh-CN"/>
        </w:rPr>
        <w:t xml:space="preserve"> positioning. </w:t>
      </w:r>
      <w:r w:rsidR="006445B6">
        <w:rPr>
          <w:lang w:val="en-GB" w:eastAsia="zh-CN"/>
        </w:rPr>
        <w:t>Signalling details may include indicati</w:t>
      </w:r>
      <w:r w:rsidR="00956521">
        <w:rPr>
          <w:lang w:val="en-GB" w:eastAsia="zh-CN"/>
        </w:rPr>
        <w:t>on of</w:t>
      </w:r>
      <w:r w:rsidR="006445B6">
        <w:rPr>
          <w:lang w:val="en-GB" w:eastAsia="zh-CN"/>
        </w:rPr>
        <w:t xml:space="preserve"> frequency layers</w:t>
      </w:r>
      <w:r w:rsidR="00DA5AF7">
        <w:rPr>
          <w:lang w:val="en-GB" w:eastAsia="zh-CN"/>
        </w:rPr>
        <w:t xml:space="preserve"> for PRS/SRS</w:t>
      </w:r>
      <w:r w:rsidR="006445B6">
        <w:rPr>
          <w:lang w:val="en-GB" w:eastAsia="zh-CN"/>
        </w:rPr>
        <w:t xml:space="preserve"> to aggregate for positioning.</w:t>
      </w:r>
      <w:r w:rsidR="00C57CE3">
        <w:rPr>
          <w:lang w:val="en-GB" w:eastAsia="zh-CN"/>
        </w:rPr>
        <w:t xml:space="preserve"> Both LPP and RRC messages are envisioned to be enhanced.</w:t>
      </w:r>
      <w:r w:rsidR="006445B6">
        <w:rPr>
          <w:lang w:val="en-GB" w:eastAsia="zh-CN"/>
        </w:rPr>
        <w:t xml:space="preserve"> In addition, activation/deactivation for latency reduction can be considered. RAN2 needs to wait for RAN1 to identify potential </w:t>
      </w:r>
      <w:r w:rsidR="00CB4C10">
        <w:rPr>
          <w:lang w:val="en-GB" w:eastAsia="zh-CN"/>
        </w:rPr>
        <w:t>enhancements</w:t>
      </w:r>
      <w:r w:rsidR="006445B6">
        <w:rPr>
          <w:lang w:val="en-GB" w:eastAsia="zh-CN"/>
        </w:rPr>
        <w:t xml:space="preserve"> related to </w:t>
      </w:r>
      <w:r w:rsidR="00B80931">
        <w:rPr>
          <w:lang w:val="en-GB" w:eastAsia="zh-CN"/>
        </w:rPr>
        <w:t>b</w:t>
      </w:r>
      <w:r w:rsidR="00B80931" w:rsidRPr="00B80931">
        <w:rPr>
          <w:lang w:val="en-GB" w:eastAsia="zh-CN"/>
        </w:rPr>
        <w:t>andwidth aggregation for positioning</w:t>
      </w:r>
      <w:r w:rsidR="00B80931">
        <w:rPr>
          <w:lang w:val="en-GB" w:eastAsia="zh-CN"/>
        </w:rPr>
        <w:t>.</w:t>
      </w:r>
    </w:p>
    <w:p w14:paraId="18C32536" w14:textId="5694BDCE" w:rsidR="00B3303A" w:rsidRDefault="002955F7" w:rsidP="001D468C">
      <w:pPr>
        <w:spacing w:before="240"/>
        <w:rPr>
          <w:b/>
          <w:bCs/>
          <w:lang w:val="en-GB" w:eastAsia="zh-CN"/>
        </w:rPr>
      </w:pPr>
      <w:r w:rsidRPr="003157F6">
        <w:rPr>
          <w:b/>
          <w:bCs/>
          <w:lang w:val="en-GB" w:eastAsia="zh-CN"/>
        </w:rPr>
        <w:t xml:space="preserve">Proposal </w:t>
      </w:r>
      <w:r w:rsidR="00021713">
        <w:rPr>
          <w:b/>
          <w:bCs/>
          <w:lang w:val="en-GB" w:eastAsia="zh-CN"/>
        </w:rPr>
        <w:t>3</w:t>
      </w:r>
      <w:r w:rsidRPr="003157F6">
        <w:rPr>
          <w:b/>
          <w:bCs/>
          <w:lang w:val="en-GB" w:eastAsia="zh-CN"/>
        </w:rPr>
        <w:t>: RAN2 should wait for RAN1 to finalize</w:t>
      </w:r>
      <w:r>
        <w:rPr>
          <w:b/>
          <w:bCs/>
          <w:lang w:val="en-GB" w:eastAsia="zh-CN"/>
        </w:rPr>
        <w:t xml:space="preserve"> </w:t>
      </w:r>
      <w:r w:rsidRPr="003157F6">
        <w:rPr>
          <w:b/>
          <w:bCs/>
          <w:lang w:val="en-GB" w:eastAsia="zh-CN"/>
        </w:rPr>
        <w:t xml:space="preserve">potential enhancements for </w:t>
      </w:r>
      <w:r w:rsidR="00343DEE">
        <w:rPr>
          <w:b/>
          <w:bCs/>
          <w:lang w:val="en-GB" w:eastAsia="zh-CN"/>
        </w:rPr>
        <w:t>bandwidth aggregation for positioning.</w:t>
      </w:r>
    </w:p>
    <w:p w14:paraId="771A4464" w14:textId="5E5BA770" w:rsidR="0079265C" w:rsidRPr="001029A1" w:rsidRDefault="0079265C" w:rsidP="0079265C">
      <w:pPr>
        <w:pStyle w:val="Heading1"/>
        <w:rPr>
          <w:szCs w:val="32"/>
          <w:lang w:val="en-US"/>
        </w:rPr>
      </w:pPr>
      <w:r w:rsidRPr="00346012">
        <w:rPr>
          <w:szCs w:val="32"/>
        </w:rPr>
        <w:lastRenderedPageBreak/>
        <w:t>Conclusion</w:t>
      </w:r>
    </w:p>
    <w:p w14:paraId="55F18269" w14:textId="038AC8EE" w:rsidR="007F6F13" w:rsidRDefault="007F6F13" w:rsidP="007F6F13">
      <w:pPr>
        <w:spacing w:before="240"/>
        <w:rPr>
          <w:b/>
          <w:bCs/>
          <w:lang w:val="en-GB" w:eastAsia="zh-CN"/>
        </w:rPr>
      </w:pPr>
      <w:r w:rsidRPr="003157F6">
        <w:rPr>
          <w:b/>
          <w:bCs/>
          <w:lang w:val="en-GB" w:eastAsia="zh-CN"/>
        </w:rPr>
        <w:t xml:space="preserve">Observation </w:t>
      </w:r>
      <w:r>
        <w:rPr>
          <w:b/>
          <w:bCs/>
          <w:lang w:val="en-GB" w:eastAsia="zh-CN"/>
        </w:rPr>
        <w:t>1</w:t>
      </w:r>
      <w:r w:rsidRPr="003157F6">
        <w:rPr>
          <w:b/>
          <w:bCs/>
          <w:lang w:val="en-GB" w:eastAsia="zh-CN"/>
        </w:rPr>
        <w:t xml:space="preserve">: Studies/discussions related to signalling enhancements </w:t>
      </w:r>
      <w:r>
        <w:rPr>
          <w:b/>
          <w:bCs/>
          <w:lang w:val="en-GB" w:eastAsia="zh-CN"/>
        </w:rPr>
        <w:t xml:space="preserve">for positioning RedCap UEs </w:t>
      </w:r>
      <w:r w:rsidRPr="003157F6">
        <w:rPr>
          <w:b/>
          <w:bCs/>
          <w:lang w:val="en-GB" w:eastAsia="zh-CN"/>
        </w:rPr>
        <w:t>depend on RAN1 progress</w:t>
      </w:r>
    </w:p>
    <w:p w14:paraId="3B743770" w14:textId="487FAE3E" w:rsidR="0045447E" w:rsidRDefault="0045447E" w:rsidP="0045447E">
      <w:pPr>
        <w:spacing w:before="240"/>
        <w:rPr>
          <w:b/>
          <w:bCs/>
          <w:lang w:val="en-GB" w:eastAsia="zh-CN"/>
        </w:rPr>
      </w:pPr>
      <w:r w:rsidRPr="003157F6">
        <w:rPr>
          <w:b/>
          <w:bCs/>
          <w:lang w:val="en-GB" w:eastAsia="zh-CN"/>
        </w:rPr>
        <w:t xml:space="preserve">Proposal </w:t>
      </w:r>
      <w:r>
        <w:rPr>
          <w:b/>
          <w:bCs/>
          <w:lang w:val="en-GB" w:eastAsia="zh-CN"/>
        </w:rPr>
        <w:t>1</w:t>
      </w:r>
      <w:r w:rsidRPr="003157F6">
        <w:rPr>
          <w:b/>
          <w:bCs/>
          <w:lang w:val="en-GB" w:eastAsia="zh-CN"/>
        </w:rPr>
        <w:t>: RAN2 should wait for RAN1 to finalize</w:t>
      </w:r>
      <w:r>
        <w:rPr>
          <w:b/>
          <w:bCs/>
          <w:lang w:val="en-GB" w:eastAsia="zh-CN"/>
        </w:rPr>
        <w:t xml:space="preserve"> </w:t>
      </w:r>
      <w:r w:rsidRPr="003157F6">
        <w:rPr>
          <w:b/>
          <w:bCs/>
          <w:lang w:val="en-GB" w:eastAsia="zh-CN"/>
        </w:rPr>
        <w:t>potential enhancements for positioning for RedCap UEs</w:t>
      </w:r>
    </w:p>
    <w:p w14:paraId="6F8F8C33" w14:textId="77777777" w:rsidR="009E0E77" w:rsidRDefault="009E0E77" w:rsidP="009E0E77">
      <w:pPr>
        <w:spacing w:before="240"/>
        <w:rPr>
          <w:b/>
          <w:bCs/>
          <w:lang w:val="en-GB" w:eastAsia="zh-CN"/>
        </w:rPr>
      </w:pPr>
      <w:r w:rsidRPr="003157F6">
        <w:rPr>
          <w:b/>
          <w:bCs/>
          <w:lang w:val="en-GB" w:eastAsia="zh-CN"/>
        </w:rPr>
        <w:t xml:space="preserve">Proposal </w:t>
      </w:r>
      <w:r>
        <w:rPr>
          <w:b/>
          <w:bCs/>
          <w:lang w:val="en-GB" w:eastAsia="zh-CN"/>
        </w:rPr>
        <w:t>2</w:t>
      </w:r>
      <w:r w:rsidRPr="003157F6">
        <w:rPr>
          <w:b/>
          <w:bCs/>
          <w:lang w:val="en-GB" w:eastAsia="zh-CN"/>
        </w:rPr>
        <w:t>: RAN2 should wait for RAN1 to finalize</w:t>
      </w:r>
      <w:r>
        <w:rPr>
          <w:b/>
          <w:bCs/>
          <w:lang w:val="en-GB" w:eastAsia="zh-CN"/>
        </w:rPr>
        <w:t xml:space="preserve"> </w:t>
      </w:r>
      <w:r w:rsidRPr="003157F6">
        <w:rPr>
          <w:b/>
          <w:bCs/>
          <w:lang w:val="en-GB" w:eastAsia="zh-CN"/>
        </w:rPr>
        <w:t xml:space="preserve">potential enhancements for </w:t>
      </w:r>
      <w:r>
        <w:rPr>
          <w:b/>
          <w:bCs/>
          <w:lang w:val="en-GB" w:eastAsia="zh-CN"/>
        </w:rPr>
        <w:t>carrier phase positioning.</w:t>
      </w:r>
    </w:p>
    <w:p w14:paraId="4371732B" w14:textId="654C5617" w:rsidR="00046DD7" w:rsidRDefault="007F7A04" w:rsidP="000D2226">
      <w:pPr>
        <w:spacing w:before="240"/>
        <w:rPr>
          <w:b/>
          <w:bCs/>
          <w:lang w:val="en-GB" w:eastAsia="zh-CN"/>
        </w:rPr>
      </w:pPr>
      <w:r w:rsidRPr="003157F6">
        <w:rPr>
          <w:b/>
          <w:bCs/>
          <w:lang w:val="en-GB" w:eastAsia="zh-CN"/>
        </w:rPr>
        <w:t xml:space="preserve">Proposal </w:t>
      </w:r>
      <w:r>
        <w:rPr>
          <w:b/>
          <w:bCs/>
          <w:lang w:val="en-GB" w:eastAsia="zh-CN"/>
        </w:rPr>
        <w:t>3</w:t>
      </w:r>
      <w:r w:rsidRPr="003157F6">
        <w:rPr>
          <w:b/>
          <w:bCs/>
          <w:lang w:val="en-GB" w:eastAsia="zh-CN"/>
        </w:rPr>
        <w:t>: RAN2 should wait for RAN1 to finalize</w:t>
      </w:r>
      <w:r>
        <w:rPr>
          <w:b/>
          <w:bCs/>
          <w:lang w:val="en-GB" w:eastAsia="zh-CN"/>
        </w:rPr>
        <w:t xml:space="preserve"> </w:t>
      </w:r>
      <w:r w:rsidRPr="003157F6">
        <w:rPr>
          <w:b/>
          <w:bCs/>
          <w:lang w:val="en-GB" w:eastAsia="zh-CN"/>
        </w:rPr>
        <w:t xml:space="preserve">potential enhancements for </w:t>
      </w:r>
      <w:r>
        <w:rPr>
          <w:b/>
          <w:bCs/>
          <w:lang w:val="en-GB" w:eastAsia="zh-CN"/>
        </w:rPr>
        <w:t>bandwidth aggregation for positioning.</w:t>
      </w:r>
    </w:p>
    <w:p w14:paraId="72727A27" w14:textId="70E9289E" w:rsidR="00403690" w:rsidRPr="008F7262" w:rsidRDefault="00024B0C" w:rsidP="00C010D0">
      <w:pPr>
        <w:pStyle w:val="Heading1"/>
      </w:pPr>
      <w:r w:rsidRPr="008F7262">
        <w:t>Reference</w:t>
      </w:r>
    </w:p>
    <w:p w14:paraId="5F007D11" w14:textId="77777777" w:rsidR="00854DF1" w:rsidRDefault="00854DF1" w:rsidP="00854DF1">
      <w:pPr>
        <w:spacing w:before="240"/>
        <w:rPr>
          <w:rFonts w:cs="Times New Roman"/>
          <w:lang w:eastAsia="zh-CN"/>
        </w:rPr>
      </w:pPr>
      <w:r w:rsidRPr="00503065">
        <w:rPr>
          <w:rFonts w:cs="Times New Roman"/>
          <w:lang w:eastAsia="zh-CN"/>
        </w:rPr>
        <w:t xml:space="preserve">[1] </w:t>
      </w:r>
      <w:r>
        <w:rPr>
          <w:rFonts w:cs="Times New Roman"/>
          <w:lang w:eastAsia="zh-CN"/>
        </w:rPr>
        <w:t>RP-223549, “</w:t>
      </w:r>
      <w:r w:rsidRPr="00A22971">
        <w:rPr>
          <w:rFonts w:cs="Times New Roman"/>
          <w:lang w:eastAsia="zh-CN"/>
        </w:rPr>
        <w:t>New WID on Expanded and Improved NR Positioning</w:t>
      </w:r>
      <w:proofErr w:type="gramStart"/>
      <w:r>
        <w:rPr>
          <w:rFonts w:cs="Times New Roman"/>
          <w:lang w:eastAsia="zh-CN"/>
        </w:rPr>
        <w:t>, ”</w:t>
      </w:r>
      <w:proofErr w:type="gramEnd"/>
      <w:r>
        <w:rPr>
          <w:rFonts w:cs="Times New Roman"/>
          <w:lang w:eastAsia="zh-CN"/>
        </w:rPr>
        <w:t xml:space="preserve"> RAN#98e, Dec. 2022.</w:t>
      </w:r>
    </w:p>
    <w:p w14:paraId="3436457E" w14:textId="77777777" w:rsidR="00FB2769" w:rsidRPr="000D2226" w:rsidRDefault="00FB2769" w:rsidP="000C49E0">
      <w:pPr>
        <w:spacing w:before="240"/>
        <w:rPr>
          <w:rFonts w:cs="Times New Roman"/>
          <w:lang w:eastAsia="zh-CN"/>
        </w:rPr>
      </w:pPr>
    </w:p>
    <w:p w14:paraId="5D91FEE7" w14:textId="602AB899" w:rsidR="00503065" w:rsidRDefault="00503065" w:rsidP="00503065">
      <w:pPr>
        <w:spacing w:before="240"/>
        <w:rPr>
          <w:rFonts w:cs="Times New Roman"/>
          <w:lang w:eastAsia="zh-CN"/>
        </w:rPr>
      </w:pP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08A4" w14:textId="77777777" w:rsidR="000A6904" w:rsidRDefault="000A6904" w:rsidP="00C43ABF">
      <w:pPr>
        <w:spacing w:after="0" w:line="240" w:lineRule="auto"/>
      </w:pPr>
      <w:r>
        <w:separator/>
      </w:r>
    </w:p>
  </w:endnote>
  <w:endnote w:type="continuationSeparator" w:id="0">
    <w:p w14:paraId="792AD7AA" w14:textId="77777777" w:rsidR="000A6904" w:rsidRDefault="000A690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580E" w14:textId="77777777" w:rsidR="000A6904" w:rsidRDefault="000A6904" w:rsidP="00C43ABF">
      <w:pPr>
        <w:spacing w:after="0" w:line="240" w:lineRule="auto"/>
      </w:pPr>
      <w:r>
        <w:separator/>
      </w:r>
    </w:p>
  </w:footnote>
  <w:footnote w:type="continuationSeparator" w:id="0">
    <w:p w14:paraId="6A0A74A0" w14:textId="77777777" w:rsidR="000A6904" w:rsidRDefault="000A690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4"/>
  </w:num>
  <w:num w:numId="3" w16cid:durableId="1019233074">
    <w:abstractNumId w:val="31"/>
  </w:num>
  <w:num w:numId="4" w16cid:durableId="2031249700">
    <w:abstractNumId w:val="25"/>
  </w:num>
  <w:num w:numId="5" w16cid:durableId="802038991">
    <w:abstractNumId w:val="26"/>
  </w:num>
  <w:num w:numId="6" w16cid:durableId="932589113">
    <w:abstractNumId w:val="19"/>
  </w:num>
  <w:num w:numId="7" w16cid:durableId="2010524268">
    <w:abstractNumId w:val="18"/>
  </w:num>
  <w:num w:numId="8" w16cid:durableId="684743905">
    <w:abstractNumId w:val="0"/>
  </w:num>
  <w:num w:numId="9" w16cid:durableId="1042440952">
    <w:abstractNumId w:val="15"/>
  </w:num>
  <w:num w:numId="10" w16cid:durableId="78985137">
    <w:abstractNumId w:val="23"/>
  </w:num>
  <w:num w:numId="11" w16cid:durableId="1933664633">
    <w:abstractNumId w:val="27"/>
  </w:num>
  <w:num w:numId="12" w16cid:durableId="1719671496">
    <w:abstractNumId w:val="1"/>
  </w:num>
  <w:num w:numId="13" w16cid:durableId="602956579">
    <w:abstractNumId w:val="7"/>
  </w:num>
  <w:num w:numId="14" w16cid:durableId="2085830366">
    <w:abstractNumId w:val="11"/>
  </w:num>
  <w:num w:numId="15" w16cid:durableId="632055369">
    <w:abstractNumId w:val="28"/>
  </w:num>
  <w:num w:numId="16" w16cid:durableId="391735257">
    <w:abstractNumId w:val="22"/>
  </w:num>
  <w:num w:numId="17" w16cid:durableId="527528201">
    <w:abstractNumId w:val="21"/>
  </w:num>
  <w:num w:numId="18" w16cid:durableId="2028866171">
    <w:abstractNumId w:val="1"/>
  </w:num>
  <w:num w:numId="19" w16cid:durableId="1010252537">
    <w:abstractNumId w:val="1"/>
  </w:num>
  <w:num w:numId="20" w16cid:durableId="58090670">
    <w:abstractNumId w:val="32"/>
  </w:num>
  <w:num w:numId="21" w16cid:durableId="1139299352">
    <w:abstractNumId w:val="6"/>
  </w:num>
  <w:num w:numId="22" w16cid:durableId="1448887336">
    <w:abstractNumId w:val="29"/>
  </w:num>
  <w:num w:numId="23" w16cid:durableId="89204327">
    <w:abstractNumId w:val="4"/>
  </w:num>
  <w:num w:numId="24" w16cid:durableId="1777171502">
    <w:abstractNumId w:val="12"/>
  </w:num>
  <w:num w:numId="25" w16cid:durableId="1931158156">
    <w:abstractNumId w:val="13"/>
  </w:num>
  <w:num w:numId="26" w16cid:durableId="1685589721">
    <w:abstractNumId w:val="1"/>
  </w:num>
  <w:num w:numId="27" w16cid:durableId="1980573457">
    <w:abstractNumId w:val="1"/>
  </w:num>
  <w:num w:numId="28" w16cid:durableId="1054158472">
    <w:abstractNumId w:val="1"/>
  </w:num>
  <w:num w:numId="29" w16cid:durableId="471100782">
    <w:abstractNumId w:val="14"/>
  </w:num>
  <w:num w:numId="30" w16cid:durableId="1428116290">
    <w:abstractNumId w:val="25"/>
  </w:num>
  <w:num w:numId="31" w16cid:durableId="1143277522">
    <w:abstractNumId w:val="17"/>
  </w:num>
  <w:num w:numId="32" w16cid:durableId="685715992">
    <w:abstractNumId w:val="20"/>
  </w:num>
  <w:num w:numId="33" w16cid:durableId="1948611026">
    <w:abstractNumId w:val="5"/>
  </w:num>
  <w:num w:numId="34" w16cid:durableId="1164978537">
    <w:abstractNumId w:val="9"/>
  </w:num>
  <w:num w:numId="35" w16cid:durableId="1470585768">
    <w:abstractNumId w:val="30"/>
  </w:num>
  <w:num w:numId="36" w16cid:durableId="326979867">
    <w:abstractNumId w:val="3"/>
  </w:num>
  <w:num w:numId="37" w16cid:durableId="644965332">
    <w:abstractNumId w:val="8"/>
  </w:num>
  <w:num w:numId="38" w16cid:durableId="427391199">
    <w:abstractNumId w:val="1"/>
  </w:num>
  <w:num w:numId="39" w16cid:durableId="1555388445">
    <w:abstractNumId w:val="10"/>
  </w:num>
  <w:num w:numId="40" w16cid:durableId="2125345897">
    <w:abstractNumId w:val="16"/>
  </w:num>
  <w:num w:numId="41" w16cid:durableId="1346403739">
    <w:abstractNumId w:val="2"/>
  </w:num>
  <w:num w:numId="42" w16cid:durableId="172302180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A46"/>
    <w:rsid w:val="00000C69"/>
    <w:rsid w:val="00001099"/>
    <w:rsid w:val="000017B1"/>
    <w:rsid w:val="0000230E"/>
    <w:rsid w:val="00003567"/>
    <w:rsid w:val="00003F71"/>
    <w:rsid w:val="000049A8"/>
    <w:rsid w:val="00004B84"/>
    <w:rsid w:val="00005536"/>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1713"/>
    <w:rsid w:val="00022D7C"/>
    <w:rsid w:val="000230E5"/>
    <w:rsid w:val="0002337F"/>
    <w:rsid w:val="0002387B"/>
    <w:rsid w:val="00024409"/>
    <w:rsid w:val="00024816"/>
    <w:rsid w:val="00024870"/>
    <w:rsid w:val="00024B0C"/>
    <w:rsid w:val="00024BAE"/>
    <w:rsid w:val="00024DE4"/>
    <w:rsid w:val="00025107"/>
    <w:rsid w:val="00025661"/>
    <w:rsid w:val="00025FCB"/>
    <w:rsid w:val="00026820"/>
    <w:rsid w:val="00026F14"/>
    <w:rsid w:val="00027268"/>
    <w:rsid w:val="00027700"/>
    <w:rsid w:val="00030910"/>
    <w:rsid w:val="00030ABF"/>
    <w:rsid w:val="00030B12"/>
    <w:rsid w:val="0003159D"/>
    <w:rsid w:val="00032375"/>
    <w:rsid w:val="0003242B"/>
    <w:rsid w:val="000326A2"/>
    <w:rsid w:val="00033562"/>
    <w:rsid w:val="00034765"/>
    <w:rsid w:val="000357B0"/>
    <w:rsid w:val="00035918"/>
    <w:rsid w:val="00035C2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3E"/>
    <w:rsid w:val="00044A98"/>
    <w:rsid w:val="00044CC2"/>
    <w:rsid w:val="00045572"/>
    <w:rsid w:val="00045602"/>
    <w:rsid w:val="0004664E"/>
    <w:rsid w:val="0004688D"/>
    <w:rsid w:val="00046DD4"/>
    <w:rsid w:val="00046DD7"/>
    <w:rsid w:val="00050AC0"/>
    <w:rsid w:val="00050B7D"/>
    <w:rsid w:val="00051DC6"/>
    <w:rsid w:val="00052AA9"/>
    <w:rsid w:val="00052E03"/>
    <w:rsid w:val="00052FD8"/>
    <w:rsid w:val="00053225"/>
    <w:rsid w:val="00053B15"/>
    <w:rsid w:val="0005411A"/>
    <w:rsid w:val="000543CE"/>
    <w:rsid w:val="00054C07"/>
    <w:rsid w:val="00055FA5"/>
    <w:rsid w:val="00056018"/>
    <w:rsid w:val="00056C82"/>
    <w:rsid w:val="0005772D"/>
    <w:rsid w:val="000578DE"/>
    <w:rsid w:val="00060644"/>
    <w:rsid w:val="000606EC"/>
    <w:rsid w:val="000607C2"/>
    <w:rsid w:val="00060809"/>
    <w:rsid w:val="000608BC"/>
    <w:rsid w:val="000609D9"/>
    <w:rsid w:val="00061616"/>
    <w:rsid w:val="0006187F"/>
    <w:rsid w:val="00061A4C"/>
    <w:rsid w:val="00061D89"/>
    <w:rsid w:val="00062344"/>
    <w:rsid w:val="000629A2"/>
    <w:rsid w:val="00062A21"/>
    <w:rsid w:val="000635B6"/>
    <w:rsid w:val="000639D2"/>
    <w:rsid w:val="00064C26"/>
    <w:rsid w:val="00064FB7"/>
    <w:rsid w:val="00065150"/>
    <w:rsid w:val="000651AE"/>
    <w:rsid w:val="000656C1"/>
    <w:rsid w:val="0006652F"/>
    <w:rsid w:val="00066531"/>
    <w:rsid w:val="00066E0F"/>
    <w:rsid w:val="00067783"/>
    <w:rsid w:val="0006790A"/>
    <w:rsid w:val="000702C5"/>
    <w:rsid w:val="000702EA"/>
    <w:rsid w:val="00070379"/>
    <w:rsid w:val="00070700"/>
    <w:rsid w:val="00071058"/>
    <w:rsid w:val="0007113B"/>
    <w:rsid w:val="000711AA"/>
    <w:rsid w:val="000713A2"/>
    <w:rsid w:val="00071B54"/>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8EB"/>
    <w:rsid w:val="0008120F"/>
    <w:rsid w:val="0008149F"/>
    <w:rsid w:val="000824B5"/>
    <w:rsid w:val="0008280E"/>
    <w:rsid w:val="00083001"/>
    <w:rsid w:val="00084001"/>
    <w:rsid w:val="000846F7"/>
    <w:rsid w:val="00085852"/>
    <w:rsid w:val="0008644D"/>
    <w:rsid w:val="0008679F"/>
    <w:rsid w:val="00086B9B"/>
    <w:rsid w:val="00087722"/>
    <w:rsid w:val="00087B9B"/>
    <w:rsid w:val="00090005"/>
    <w:rsid w:val="00090189"/>
    <w:rsid w:val="000904AF"/>
    <w:rsid w:val="000904C6"/>
    <w:rsid w:val="00092187"/>
    <w:rsid w:val="000921A9"/>
    <w:rsid w:val="00093048"/>
    <w:rsid w:val="0009388C"/>
    <w:rsid w:val="00094E63"/>
    <w:rsid w:val="00095068"/>
    <w:rsid w:val="000958E5"/>
    <w:rsid w:val="000963B8"/>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430"/>
    <w:rsid w:val="000A6538"/>
    <w:rsid w:val="000A6904"/>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E"/>
    <w:rsid w:val="000B71B5"/>
    <w:rsid w:val="000B7863"/>
    <w:rsid w:val="000B7DA8"/>
    <w:rsid w:val="000C2A1E"/>
    <w:rsid w:val="000C3253"/>
    <w:rsid w:val="000C374E"/>
    <w:rsid w:val="000C3F7F"/>
    <w:rsid w:val="000C3F9C"/>
    <w:rsid w:val="000C4246"/>
    <w:rsid w:val="000C4276"/>
    <w:rsid w:val="000C46B3"/>
    <w:rsid w:val="000C46D7"/>
    <w:rsid w:val="000C49E0"/>
    <w:rsid w:val="000C4ED8"/>
    <w:rsid w:val="000C51C7"/>
    <w:rsid w:val="000C555F"/>
    <w:rsid w:val="000C5938"/>
    <w:rsid w:val="000C6AEC"/>
    <w:rsid w:val="000C77A4"/>
    <w:rsid w:val="000C7FE2"/>
    <w:rsid w:val="000D0603"/>
    <w:rsid w:val="000D0BB2"/>
    <w:rsid w:val="000D1363"/>
    <w:rsid w:val="000D156C"/>
    <w:rsid w:val="000D2226"/>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BDE"/>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82F"/>
    <w:rsid w:val="00107B75"/>
    <w:rsid w:val="00107D70"/>
    <w:rsid w:val="00110B94"/>
    <w:rsid w:val="001110FF"/>
    <w:rsid w:val="001114FB"/>
    <w:rsid w:val="001115E7"/>
    <w:rsid w:val="00111D4A"/>
    <w:rsid w:val="00112553"/>
    <w:rsid w:val="00112653"/>
    <w:rsid w:val="00112EE9"/>
    <w:rsid w:val="00112EFA"/>
    <w:rsid w:val="00115467"/>
    <w:rsid w:val="001155C0"/>
    <w:rsid w:val="00115916"/>
    <w:rsid w:val="00115C2C"/>
    <w:rsid w:val="00116722"/>
    <w:rsid w:val="00116779"/>
    <w:rsid w:val="00116A5F"/>
    <w:rsid w:val="00116E26"/>
    <w:rsid w:val="00117A83"/>
    <w:rsid w:val="00120E96"/>
    <w:rsid w:val="001211E2"/>
    <w:rsid w:val="00121D42"/>
    <w:rsid w:val="00121E11"/>
    <w:rsid w:val="00122298"/>
    <w:rsid w:val="001225C6"/>
    <w:rsid w:val="00122803"/>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10B6"/>
    <w:rsid w:val="001411D0"/>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DFC"/>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3D9E"/>
    <w:rsid w:val="00165070"/>
    <w:rsid w:val="0016509E"/>
    <w:rsid w:val="00165106"/>
    <w:rsid w:val="0016514E"/>
    <w:rsid w:val="00165DEE"/>
    <w:rsid w:val="0016694A"/>
    <w:rsid w:val="001675A4"/>
    <w:rsid w:val="00167840"/>
    <w:rsid w:val="001716D8"/>
    <w:rsid w:val="00171974"/>
    <w:rsid w:val="0017256B"/>
    <w:rsid w:val="00173FAF"/>
    <w:rsid w:val="00174123"/>
    <w:rsid w:val="001741C6"/>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54D2"/>
    <w:rsid w:val="00185DFC"/>
    <w:rsid w:val="00186A38"/>
    <w:rsid w:val="00186DE3"/>
    <w:rsid w:val="00186E7E"/>
    <w:rsid w:val="0018722E"/>
    <w:rsid w:val="001900AC"/>
    <w:rsid w:val="00190F6C"/>
    <w:rsid w:val="00191310"/>
    <w:rsid w:val="00191785"/>
    <w:rsid w:val="00191D0E"/>
    <w:rsid w:val="00192745"/>
    <w:rsid w:val="001928CB"/>
    <w:rsid w:val="001931A1"/>
    <w:rsid w:val="0019361C"/>
    <w:rsid w:val="001938AD"/>
    <w:rsid w:val="00193939"/>
    <w:rsid w:val="001945AC"/>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B16"/>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4758"/>
    <w:rsid w:val="001C572A"/>
    <w:rsid w:val="001C6584"/>
    <w:rsid w:val="001C66AC"/>
    <w:rsid w:val="001C67F3"/>
    <w:rsid w:val="001C750E"/>
    <w:rsid w:val="001C77D1"/>
    <w:rsid w:val="001C77F0"/>
    <w:rsid w:val="001C7BDB"/>
    <w:rsid w:val="001D00FD"/>
    <w:rsid w:val="001D0E4D"/>
    <w:rsid w:val="001D114D"/>
    <w:rsid w:val="001D1163"/>
    <w:rsid w:val="001D2304"/>
    <w:rsid w:val="001D25DB"/>
    <w:rsid w:val="001D32B0"/>
    <w:rsid w:val="001D350C"/>
    <w:rsid w:val="001D3D6C"/>
    <w:rsid w:val="001D468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866"/>
    <w:rsid w:val="00203542"/>
    <w:rsid w:val="00203D49"/>
    <w:rsid w:val="00204314"/>
    <w:rsid w:val="002043A0"/>
    <w:rsid w:val="0020449F"/>
    <w:rsid w:val="002056AF"/>
    <w:rsid w:val="002058C3"/>
    <w:rsid w:val="00206208"/>
    <w:rsid w:val="00206E29"/>
    <w:rsid w:val="0020748F"/>
    <w:rsid w:val="002103F3"/>
    <w:rsid w:val="00210473"/>
    <w:rsid w:val="0021084B"/>
    <w:rsid w:val="00211511"/>
    <w:rsid w:val="00211CE3"/>
    <w:rsid w:val="002125DA"/>
    <w:rsid w:val="00212ADE"/>
    <w:rsid w:val="002130AF"/>
    <w:rsid w:val="00213E15"/>
    <w:rsid w:val="002157DC"/>
    <w:rsid w:val="002158D3"/>
    <w:rsid w:val="00216100"/>
    <w:rsid w:val="00216208"/>
    <w:rsid w:val="002167D5"/>
    <w:rsid w:val="00217074"/>
    <w:rsid w:val="002179F3"/>
    <w:rsid w:val="00217CBB"/>
    <w:rsid w:val="00217F57"/>
    <w:rsid w:val="002200E6"/>
    <w:rsid w:val="00220930"/>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784"/>
    <w:rsid w:val="002328CA"/>
    <w:rsid w:val="00232BC0"/>
    <w:rsid w:val="002336D0"/>
    <w:rsid w:val="0023451E"/>
    <w:rsid w:val="00234716"/>
    <w:rsid w:val="002352F7"/>
    <w:rsid w:val="00235903"/>
    <w:rsid w:val="00236225"/>
    <w:rsid w:val="0023625E"/>
    <w:rsid w:val="00236710"/>
    <w:rsid w:val="002402E6"/>
    <w:rsid w:val="002416AC"/>
    <w:rsid w:val="00241891"/>
    <w:rsid w:val="00241FA0"/>
    <w:rsid w:val="002423AC"/>
    <w:rsid w:val="0024283F"/>
    <w:rsid w:val="00242C51"/>
    <w:rsid w:val="00243092"/>
    <w:rsid w:val="00243812"/>
    <w:rsid w:val="00243DE8"/>
    <w:rsid w:val="00243FC1"/>
    <w:rsid w:val="00244487"/>
    <w:rsid w:val="002449CE"/>
    <w:rsid w:val="0024510B"/>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B02"/>
    <w:rsid w:val="00272535"/>
    <w:rsid w:val="002730AC"/>
    <w:rsid w:val="0027315A"/>
    <w:rsid w:val="00273318"/>
    <w:rsid w:val="00273A6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75BD"/>
    <w:rsid w:val="00287B80"/>
    <w:rsid w:val="00287DFE"/>
    <w:rsid w:val="0029094B"/>
    <w:rsid w:val="00290D18"/>
    <w:rsid w:val="0029159F"/>
    <w:rsid w:val="00292104"/>
    <w:rsid w:val="002923DE"/>
    <w:rsid w:val="002935B9"/>
    <w:rsid w:val="002935F7"/>
    <w:rsid w:val="002939F1"/>
    <w:rsid w:val="00293DB9"/>
    <w:rsid w:val="002946AD"/>
    <w:rsid w:val="002946B1"/>
    <w:rsid w:val="002955F7"/>
    <w:rsid w:val="00295E08"/>
    <w:rsid w:val="00295F7A"/>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BAD"/>
    <w:rsid w:val="002A7C1D"/>
    <w:rsid w:val="002B090A"/>
    <w:rsid w:val="002B0B6F"/>
    <w:rsid w:val="002B0D82"/>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722"/>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961"/>
    <w:rsid w:val="002D0FD9"/>
    <w:rsid w:val="002D2022"/>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6E5"/>
    <w:rsid w:val="002F77F1"/>
    <w:rsid w:val="002F7F8B"/>
    <w:rsid w:val="00300465"/>
    <w:rsid w:val="00300674"/>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57F6"/>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4335"/>
    <w:rsid w:val="003248E8"/>
    <w:rsid w:val="0032502D"/>
    <w:rsid w:val="00325188"/>
    <w:rsid w:val="00325F47"/>
    <w:rsid w:val="00326B64"/>
    <w:rsid w:val="0032709A"/>
    <w:rsid w:val="003273B6"/>
    <w:rsid w:val="00327979"/>
    <w:rsid w:val="003279C0"/>
    <w:rsid w:val="00327B20"/>
    <w:rsid w:val="00327CF3"/>
    <w:rsid w:val="00327E13"/>
    <w:rsid w:val="003304F9"/>
    <w:rsid w:val="00330809"/>
    <w:rsid w:val="00330F07"/>
    <w:rsid w:val="00331B20"/>
    <w:rsid w:val="00331CA4"/>
    <w:rsid w:val="0033267B"/>
    <w:rsid w:val="003337A1"/>
    <w:rsid w:val="00333A47"/>
    <w:rsid w:val="003346F0"/>
    <w:rsid w:val="0033488E"/>
    <w:rsid w:val="00334C57"/>
    <w:rsid w:val="003352D6"/>
    <w:rsid w:val="00335B17"/>
    <w:rsid w:val="00336207"/>
    <w:rsid w:val="0033624D"/>
    <w:rsid w:val="00336326"/>
    <w:rsid w:val="00336C48"/>
    <w:rsid w:val="00336CEA"/>
    <w:rsid w:val="00336FDE"/>
    <w:rsid w:val="0033722B"/>
    <w:rsid w:val="00340E71"/>
    <w:rsid w:val="00341726"/>
    <w:rsid w:val="00341B93"/>
    <w:rsid w:val="0034222F"/>
    <w:rsid w:val="003424B0"/>
    <w:rsid w:val="00342CB5"/>
    <w:rsid w:val="003436F2"/>
    <w:rsid w:val="00343904"/>
    <w:rsid w:val="00343A44"/>
    <w:rsid w:val="00343DEE"/>
    <w:rsid w:val="00343FD0"/>
    <w:rsid w:val="00344442"/>
    <w:rsid w:val="00344701"/>
    <w:rsid w:val="0034477D"/>
    <w:rsid w:val="003454D4"/>
    <w:rsid w:val="0034612D"/>
    <w:rsid w:val="0034633F"/>
    <w:rsid w:val="003465ED"/>
    <w:rsid w:val="003469AE"/>
    <w:rsid w:val="00346BBC"/>
    <w:rsid w:val="00347268"/>
    <w:rsid w:val="00347602"/>
    <w:rsid w:val="00347FC4"/>
    <w:rsid w:val="00350691"/>
    <w:rsid w:val="00350777"/>
    <w:rsid w:val="00350D0C"/>
    <w:rsid w:val="00350D2B"/>
    <w:rsid w:val="00351A47"/>
    <w:rsid w:val="00352461"/>
    <w:rsid w:val="00352947"/>
    <w:rsid w:val="003537E0"/>
    <w:rsid w:val="0035467F"/>
    <w:rsid w:val="00354AEE"/>
    <w:rsid w:val="00354B55"/>
    <w:rsid w:val="0035593C"/>
    <w:rsid w:val="00356064"/>
    <w:rsid w:val="003568DC"/>
    <w:rsid w:val="00356BFE"/>
    <w:rsid w:val="00357467"/>
    <w:rsid w:val="00357D82"/>
    <w:rsid w:val="003600AF"/>
    <w:rsid w:val="0036012F"/>
    <w:rsid w:val="00360AE1"/>
    <w:rsid w:val="00360E2D"/>
    <w:rsid w:val="00360F07"/>
    <w:rsid w:val="0036209B"/>
    <w:rsid w:val="0036258C"/>
    <w:rsid w:val="00362730"/>
    <w:rsid w:val="0036298A"/>
    <w:rsid w:val="00363259"/>
    <w:rsid w:val="00364C21"/>
    <w:rsid w:val="00364C5C"/>
    <w:rsid w:val="00365727"/>
    <w:rsid w:val="00365E10"/>
    <w:rsid w:val="00365E42"/>
    <w:rsid w:val="003667BE"/>
    <w:rsid w:val="00366992"/>
    <w:rsid w:val="00366D1B"/>
    <w:rsid w:val="00367345"/>
    <w:rsid w:val="0037125F"/>
    <w:rsid w:val="003732FD"/>
    <w:rsid w:val="003737CE"/>
    <w:rsid w:val="00373A28"/>
    <w:rsid w:val="00373BF8"/>
    <w:rsid w:val="00374410"/>
    <w:rsid w:val="003745C0"/>
    <w:rsid w:val="003754C8"/>
    <w:rsid w:val="00375A4F"/>
    <w:rsid w:val="0037630E"/>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3FFF"/>
    <w:rsid w:val="00394CDA"/>
    <w:rsid w:val="00394D9E"/>
    <w:rsid w:val="00396CC4"/>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D92"/>
    <w:rsid w:val="003B06B6"/>
    <w:rsid w:val="003B0A3B"/>
    <w:rsid w:val="003B0AAD"/>
    <w:rsid w:val="003B135E"/>
    <w:rsid w:val="003B1507"/>
    <w:rsid w:val="003B1BF3"/>
    <w:rsid w:val="003B2709"/>
    <w:rsid w:val="003B2A28"/>
    <w:rsid w:val="003B2F6C"/>
    <w:rsid w:val="003B335B"/>
    <w:rsid w:val="003B3F2B"/>
    <w:rsid w:val="003B466D"/>
    <w:rsid w:val="003B4A67"/>
    <w:rsid w:val="003B50ED"/>
    <w:rsid w:val="003B5330"/>
    <w:rsid w:val="003B564F"/>
    <w:rsid w:val="003B58FB"/>
    <w:rsid w:val="003B5A6E"/>
    <w:rsid w:val="003B5C82"/>
    <w:rsid w:val="003B5E16"/>
    <w:rsid w:val="003B6663"/>
    <w:rsid w:val="003B6792"/>
    <w:rsid w:val="003B6B76"/>
    <w:rsid w:val="003B6DEA"/>
    <w:rsid w:val="003B7148"/>
    <w:rsid w:val="003B7223"/>
    <w:rsid w:val="003B7889"/>
    <w:rsid w:val="003C06C3"/>
    <w:rsid w:val="003C0AED"/>
    <w:rsid w:val="003C0DA0"/>
    <w:rsid w:val="003C133C"/>
    <w:rsid w:val="003C13C0"/>
    <w:rsid w:val="003C1AEC"/>
    <w:rsid w:val="003C1F3D"/>
    <w:rsid w:val="003C2113"/>
    <w:rsid w:val="003C22B6"/>
    <w:rsid w:val="003C306A"/>
    <w:rsid w:val="003C44A1"/>
    <w:rsid w:val="003C460D"/>
    <w:rsid w:val="003C46EB"/>
    <w:rsid w:val="003C4C48"/>
    <w:rsid w:val="003C55CA"/>
    <w:rsid w:val="003C5833"/>
    <w:rsid w:val="003C5CEB"/>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4191"/>
    <w:rsid w:val="003D465C"/>
    <w:rsid w:val="003D4840"/>
    <w:rsid w:val="003D4C7A"/>
    <w:rsid w:val="003D632B"/>
    <w:rsid w:val="003D69F9"/>
    <w:rsid w:val="003D7546"/>
    <w:rsid w:val="003D7C3D"/>
    <w:rsid w:val="003E0761"/>
    <w:rsid w:val="003E0F18"/>
    <w:rsid w:val="003E145F"/>
    <w:rsid w:val="003E1787"/>
    <w:rsid w:val="003E17C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12F2"/>
    <w:rsid w:val="003F1D70"/>
    <w:rsid w:val="003F2371"/>
    <w:rsid w:val="003F2F53"/>
    <w:rsid w:val="003F3521"/>
    <w:rsid w:val="003F3DA5"/>
    <w:rsid w:val="003F40F2"/>
    <w:rsid w:val="003F482D"/>
    <w:rsid w:val="003F546F"/>
    <w:rsid w:val="003F58C6"/>
    <w:rsid w:val="003F5AF5"/>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DF8"/>
    <w:rsid w:val="00435F3D"/>
    <w:rsid w:val="00436B3D"/>
    <w:rsid w:val="0043710D"/>
    <w:rsid w:val="00437598"/>
    <w:rsid w:val="00437A09"/>
    <w:rsid w:val="00440281"/>
    <w:rsid w:val="00440C0C"/>
    <w:rsid w:val="00440C11"/>
    <w:rsid w:val="004410D3"/>
    <w:rsid w:val="004413E2"/>
    <w:rsid w:val="00441708"/>
    <w:rsid w:val="00441923"/>
    <w:rsid w:val="00441A32"/>
    <w:rsid w:val="004420E8"/>
    <w:rsid w:val="0044239F"/>
    <w:rsid w:val="00442DD1"/>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302F"/>
    <w:rsid w:val="004534E1"/>
    <w:rsid w:val="00453B4F"/>
    <w:rsid w:val="0045447E"/>
    <w:rsid w:val="00454BDF"/>
    <w:rsid w:val="00454ECA"/>
    <w:rsid w:val="00454F0C"/>
    <w:rsid w:val="00454FB8"/>
    <w:rsid w:val="004552B0"/>
    <w:rsid w:val="004556CF"/>
    <w:rsid w:val="00455F41"/>
    <w:rsid w:val="00456594"/>
    <w:rsid w:val="00457604"/>
    <w:rsid w:val="0045779B"/>
    <w:rsid w:val="00457CF2"/>
    <w:rsid w:val="00460426"/>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A7"/>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1444"/>
    <w:rsid w:val="004914BD"/>
    <w:rsid w:val="004916D7"/>
    <w:rsid w:val="004916D9"/>
    <w:rsid w:val="00491FE5"/>
    <w:rsid w:val="00492007"/>
    <w:rsid w:val="0049345F"/>
    <w:rsid w:val="004934D9"/>
    <w:rsid w:val="004956FB"/>
    <w:rsid w:val="004967E3"/>
    <w:rsid w:val="00496D34"/>
    <w:rsid w:val="0049735D"/>
    <w:rsid w:val="004979BC"/>
    <w:rsid w:val="00497CBE"/>
    <w:rsid w:val="00497DF5"/>
    <w:rsid w:val="004A0026"/>
    <w:rsid w:val="004A1941"/>
    <w:rsid w:val="004A2363"/>
    <w:rsid w:val="004A2A07"/>
    <w:rsid w:val="004A2F33"/>
    <w:rsid w:val="004A349F"/>
    <w:rsid w:val="004A36F3"/>
    <w:rsid w:val="004A3D74"/>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E3"/>
    <w:rsid w:val="004B4014"/>
    <w:rsid w:val="004B4E5E"/>
    <w:rsid w:val="004B513A"/>
    <w:rsid w:val="004B59A9"/>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67B"/>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EF8"/>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9A5"/>
    <w:rsid w:val="00500D98"/>
    <w:rsid w:val="00501587"/>
    <w:rsid w:val="00502406"/>
    <w:rsid w:val="00502AC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3F37"/>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89B"/>
    <w:rsid w:val="00537BE4"/>
    <w:rsid w:val="00537C8C"/>
    <w:rsid w:val="005408FA"/>
    <w:rsid w:val="00540DB1"/>
    <w:rsid w:val="0054150B"/>
    <w:rsid w:val="00541531"/>
    <w:rsid w:val="005422FC"/>
    <w:rsid w:val="00542429"/>
    <w:rsid w:val="005424CD"/>
    <w:rsid w:val="00542995"/>
    <w:rsid w:val="00542D2F"/>
    <w:rsid w:val="00543103"/>
    <w:rsid w:val="005438E8"/>
    <w:rsid w:val="005439A3"/>
    <w:rsid w:val="005443C1"/>
    <w:rsid w:val="00544AC7"/>
    <w:rsid w:val="00544E6A"/>
    <w:rsid w:val="00544FA3"/>
    <w:rsid w:val="0054529F"/>
    <w:rsid w:val="005456DA"/>
    <w:rsid w:val="00546C47"/>
    <w:rsid w:val="00547CF3"/>
    <w:rsid w:val="005504A3"/>
    <w:rsid w:val="00550679"/>
    <w:rsid w:val="00550DA7"/>
    <w:rsid w:val="00552028"/>
    <w:rsid w:val="00552222"/>
    <w:rsid w:val="005529E5"/>
    <w:rsid w:val="00552EAB"/>
    <w:rsid w:val="005538C6"/>
    <w:rsid w:val="00553EE7"/>
    <w:rsid w:val="005542F8"/>
    <w:rsid w:val="00554A44"/>
    <w:rsid w:val="0055505F"/>
    <w:rsid w:val="005553B9"/>
    <w:rsid w:val="00555D49"/>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0E35"/>
    <w:rsid w:val="0057105E"/>
    <w:rsid w:val="00571409"/>
    <w:rsid w:val="00571981"/>
    <w:rsid w:val="00572CA7"/>
    <w:rsid w:val="00572EB3"/>
    <w:rsid w:val="005733DB"/>
    <w:rsid w:val="00573AF4"/>
    <w:rsid w:val="00573D50"/>
    <w:rsid w:val="005745F0"/>
    <w:rsid w:val="005749AB"/>
    <w:rsid w:val="00574BFD"/>
    <w:rsid w:val="0057520D"/>
    <w:rsid w:val="005753FE"/>
    <w:rsid w:val="005754BB"/>
    <w:rsid w:val="00575F01"/>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941"/>
    <w:rsid w:val="00592D6D"/>
    <w:rsid w:val="005947FD"/>
    <w:rsid w:val="00594B3D"/>
    <w:rsid w:val="00595101"/>
    <w:rsid w:val="00595278"/>
    <w:rsid w:val="00595343"/>
    <w:rsid w:val="005954F7"/>
    <w:rsid w:val="005967B1"/>
    <w:rsid w:val="005968FC"/>
    <w:rsid w:val="00596F1A"/>
    <w:rsid w:val="00597193"/>
    <w:rsid w:val="00597E63"/>
    <w:rsid w:val="005A1195"/>
    <w:rsid w:val="005A1DCC"/>
    <w:rsid w:val="005A1DE1"/>
    <w:rsid w:val="005A2E19"/>
    <w:rsid w:val="005A30C3"/>
    <w:rsid w:val="005A3F77"/>
    <w:rsid w:val="005A57D8"/>
    <w:rsid w:val="005A5D38"/>
    <w:rsid w:val="005A5F1B"/>
    <w:rsid w:val="005A616E"/>
    <w:rsid w:val="005A7358"/>
    <w:rsid w:val="005A76C3"/>
    <w:rsid w:val="005A77FE"/>
    <w:rsid w:val="005A7886"/>
    <w:rsid w:val="005A7FD7"/>
    <w:rsid w:val="005B0732"/>
    <w:rsid w:val="005B2B04"/>
    <w:rsid w:val="005B2DCB"/>
    <w:rsid w:val="005B35A7"/>
    <w:rsid w:val="005B5CFC"/>
    <w:rsid w:val="005B5EF2"/>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7D9"/>
    <w:rsid w:val="005D6811"/>
    <w:rsid w:val="005D6E9D"/>
    <w:rsid w:val="005D7FE8"/>
    <w:rsid w:val="005E0618"/>
    <w:rsid w:val="005E0A0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F01C5"/>
    <w:rsid w:val="005F01ED"/>
    <w:rsid w:val="005F0211"/>
    <w:rsid w:val="005F03DB"/>
    <w:rsid w:val="005F04A0"/>
    <w:rsid w:val="005F0643"/>
    <w:rsid w:val="005F096E"/>
    <w:rsid w:val="005F1588"/>
    <w:rsid w:val="005F15D8"/>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B09"/>
    <w:rsid w:val="0060427C"/>
    <w:rsid w:val="00604375"/>
    <w:rsid w:val="006043B1"/>
    <w:rsid w:val="00604900"/>
    <w:rsid w:val="00606926"/>
    <w:rsid w:val="0060765E"/>
    <w:rsid w:val="006077B9"/>
    <w:rsid w:val="00607904"/>
    <w:rsid w:val="00610395"/>
    <w:rsid w:val="00610F38"/>
    <w:rsid w:val="006114F4"/>
    <w:rsid w:val="006128E4"/>
    <w:rsid w:val="00612A7F"/>
    <w:rsid w:val="00613342"/>
    <w:rsid w:val="00613AF5"/>
    <w:rsid w:val="0061475F"/>
    <w:rsid w:val="00614A74"/>
    <w:rsid w:val="00614E49"/>
    <w:rsid w:val="00615E07"/>
    <w:rsid w:val="00616020"/>
    <w:rsid w:val="006166D8"/>
    <w:rsid w:val="00616D5E"/>
    <w:rsid w:val="00620C92"/>
    <w:rsid w:val="00620D9C"/>
    <w:rsid w:val="0062112C"/>
    <w:rsid w:val="00621746"/>
    <w:rsid w:val="00622153"/>
    <w:rsid w:val="006221C3"/>
    <w:rsid w:val="0062261E"/>
    <w:rsid w:val="0062281E"/>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C34"/>
    <w:rsid w:val="00643282"/>
    <w:rsid w:val="00643DC2"/>
    <w:rsid w:val="006445B6"/>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763"/>
    <w:rsid w:val="006510D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EDB"/>
    <w:rsid w:val="006562B3"/>
    <w:rsid w:val="006565F0"/>
    <w:rsid w:val="006566A3"/>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35F"/>
    <w:rsid w:val="00663DDC"/>
    <w:rsid w:val="00664516"/>
    <w:rsid w:val="00664C4C"/>
    <w:rsid w:val="00664DA1"/>
    <w:rsid w:val="00666F17"/>
    <w:rsid w:val="00667E62"/>
    <w:rsid w:val="0067003E"/>
    <w:rsid w:val="00670154"/>
    <w:rsid w:val="00670D4A"/>
    <w:rsid w:val="0067270C"/>
    <w:rsid w:val="00672C79"/>
    <w:rsid w:val="00672F76"/>
    <w:rsid w:val="006735D1"/>
    <w:rsid w:val="0067425B"/>
    <w:rsid w:val="006746FE"/>
    <w:rsid w:val="00677499"/>
    <w:rsid w:val="006775B1"/>
    <w:rsid w:val="00677722"/>
    <w:rsid w:val="006778CB"/>
    <w:rsid w:val="00677972"/>
    <w:rsid w:val="00677DA3"/>
    <w:rsid w:val="00681859"/>
    <w:rsid w:val="00681E6C"/>
    <w:rsid w:val="0068308B"/>
    <w:rsid w:val="0068310C"/>
    <w:rsid w:val="00683500"/>
    <w:rsid w:val="00683558"/>
    <w:rsid w:val="00684FB0"/>
    <w:rsid w:val="00685033"/>
    <w:rsid w:val="006853DF"/>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239"/>
    <w:rsid w:val="006955BB"/>
    <w:rsid w:val="00695678"/>
    <w:rsid w:val="006957BF"/>
    <w:rsid w:val="006A01A6"/>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4179"/>
    <w:rsid w:val="006C4412"/>
    <w:rsid w:val="006C4AAE"/>
    <w:rsid w:val="006C5936"/>
    <w:rsid w:val="006C5B32"/>
    <w:rsid w:val="006C62ED"/>
    <w:rsid w:val="006C6620"/>
    <w:rsid w:val="006C6BD1"/>
    <w:rsid w:val="006C6C2D"/>
    <w:rsid w:val="006C71AA"/>
    <w:rsid w:val="006C755F"/>
    <w:rsid w:val="006C7C87"/>
    <w:rsid w:val="006D0184"/>
    <w:rsid w:val="006D03D8"/>
    <w:rsid w:val="006D0850"/>
    <w:rsid w:val="006D1170"/>
    <w:rsid w:val="006D125A"/>
    <w:rsid w:val="006D2233"/>
    <w:rsid w:val="006D226C"/>
    <w:rsid w:val="006D2A64"/>
    <w:rsid w:val="006D3ED5"/>
    <w:rsid w:val="006D3FF9"/>
    <w:rsid w:val="006D4048"/>
    <w:rsid w:val="006D41C8"/>
    <w:rsid w:val="006D474A"/>
    <w:rsid w:val="006D4D3A"/>
    <w:rsid w:val="006D53B8"/>
    <w:rsid w:val="006D57A6"/>
    <w:rsid w:val="006D6297"/>
    <w:rsid w:val="006D7E85"/>
    <w:rsid w:val="006E11D2"/>
    <w:rsid w:val="006E18AC"/>
    <w:rsid w:val="006E19CF"/>
    <w:rsid w:val="006E1C6B"/>
    <w:rsid w:val="006E2880"/>
    <w:rsid w:val="006E2A6B"/>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D5B"/>
    <w:rsid w:val="00705E5A"/>
    <w:rsid w:val="00705FB4"/>
    <w:rsid w:val="007063F7"/>
    <w:rsid w:val="007067D8"/>
    <w:rsid w:val="00706A43"/>
    <w:rsid w:val="00706C9E"/>
    <w:rsid w:val="0070719D"/>
    <w:rsid w:val="00707A5D"/>
    <w:rsid w:val="007118C8"/>
    <w:rsid w:val="0071195E"/>
    <w:rsid w:val="0071257F"/>
    <w:rsid w:val="0071281E"/>
    <w:rsid w:val="00712C5A"/>
    <w:rsid w:val="007134CD"/>
    <w:rsid w:val="007139FC"/>
    <w:rsid w:val="00713C16"/>
    <w:rsid w:val="0071435E"/>
    <w:rsid w:val="007151C1"/>
    <w:rsid w:val="0071529A"/>
    <w:rsid w:val="00716E7A"/>
    <w:rsid w:val="007177E5"/>
    <w:rsid w:val="00717936"/>
    <w:rsid w:val="007205D5"/>
    <w:rsid w:val="0072069D"/>
    <w:rsid w:val="00721BAB"/>
    <w:rsid w:val="0072434B"/>
    <w:rsid w:val="007247C0"/>
    <w:rsid w:val="00725A70"/>
    <w:rsid w:val="00727BC6"/>
    <w:rsid w:val="00730BE8"/>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31EC"/>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98"/>
    <w:rsid w:val="007C0940"/>
    <w:rsid w:val="007C0BE5"/>
    <w:rsid w:val="007C230D"/>
    <w:rsid w:val="007C2B23"/>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2A6"/>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F13"/>
    <w:rsid w:val="007F7848"/>
    <w:rsid w:val="007F7A04"/>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F97"/>
    <w:rsid w:val="00807113"/>
    <w:rsid w:val="00807508"/>
    <w:rsid w:val="008109CC"/>
    <w:rsid w:val="00810AD5"/>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25"/>
    <w:rsid w:val="00831CE7"/>
    <w:rsid w:val="00831F86"/>
    <w:rsid w:val="00832177"/>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4DF1"/>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BF0"/>
    <w:rsid w:val="00881185"/>
    <w:rsid w:val="0088165E"/>
    <w:rsid w:val="00881724"/>
    <w:rsid w:val="00881F74"/>
    <w:rsid w:val="00882024"/>
    <w:rsid w:val="00882244"/>
    <w:rsid w:val="00882C08"/>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1CCE"/>
    <w:rsid w:val="008A2178"/>
    <w:rsid w:val="008A234F"/>
    <w:rsid w:val="008A29E8"/>
    <w:rsid w:val="008A3EE6"/>
    <w:rsid w:val="008A4558"/>
    <w:rsid w:val="008A602F"/>
    <w:rsid w:val="008A655B"/>
    <w:rsid w:val="008A6A85"/>
    <w:rsid w:val="008A7931"/>
    <w:rsid w:val="008A7BA3"/>
    <w:rsid w:val="008B0EA8"/>
    <w:rsid w:val="008B1109"/>
    <w:rsid w:val="008B1F4D"/>
    <w:rsid w:val="008B1F97"/>
    <w:rsid w:val="008B22B9"/>
    <w:rsid w:val="008B25E0"/>
    <w:rsid w:val="008B2ABE"/>
    <w:rsid w:val="008B30B9"/>
    <w:rsid w:val="008B313D"/>
    <w:rsid w:val="008B31D1"/>
    <w:rsid w:val="008B3832"/>
    <w:rsid w:val="008B389D"/>
    <w:rsid w:val="008B3A7F"/>
    <w:rsid w:val="008B3E3B"/>
    <w:rsid w:val="008B4A42"/>
    <w:rsid w:val="008B505D"/>
    <w:rsid w:val="008B5101"/>
    <w:rsid w:val="008B54F0"/>
    <w:rsid w:val="008B563C"/>
    <w:rsid w:val="008B5D45"/>
    <w:rsid w:val="008B6082"/>
    <w:rsid w:val="008B658F"/>
    <w:rsid w:val="008B6840"/>
    <w:rsid w:val="008B6D54"/>
    <w:rsid w:val="008B7096"/>
    <w:rsid w:val="008B7492"/>
    <w:rsid w:val="008B7801"/>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851"/>
    <w:rsid w:val="008E30B1"/>
    <w:rsid w:val="008E3556"/>
    <w:rsid w:val="008E3963"/>
    <w:rsid w:val="008E49FA"/>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0DF6"/>
    <w:rsid w:val="008F124F"/>
    <w:rsid w:val="008F14EB"/>
    <w:rsid w:val="008F1E2D"/>
    <w:rsid w:val="008F269E"/>
    <w:rsid w:val="008F2D88"/>
    <w:rsid w:val="008F3313"/>
    <w:rsid w:val="008F389D"/>
    <w:rsid w:val="008F3906"/>
    <w:rsid w:val="008F3B53"/>
    <w:rsid w:val="008F5C28"/>
    <w:rsid w:val="008F6664"/>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E59"/>
    <w:rsid w:val="00923FFA"/>
    <w:rsid w:val="009254D5"/>
    <w:rsid w:val="00925809"/>
    <w:rsid w:val="00925EFF"/>
    <w:rsid w:val="009261C2"/>
    <w:rsid w:val="00926247"/>
    <w:rsid w:val="0092738E"/>
    <w:rsid w:val="0092771D"/>
    <w:rsid w:val="0093078A"/>
    <w:rsid w:val="009307D2"/>
    <w:rsid w:val="00930AA9"/>
    <w:rsid w:val="00930E3E"/>
    <w:rsid w:val="009313B6"/>
    <w:rsid w:val="009316CE"/>
    <w:rsid w:val="00931CFE"/>
    <w:rsid w:val="00932124"/>
    <w:rsid w:val="00932BCE"/>
    <w:rsid w:val="00933061"/>
    <w:rsid w:val="00933BA7"/>
    <w:rsid w:val="00933CFD"/>
    <w:rsid w:val="009340D4"/>
    <w:rsid w:val="009341F8"/>
    <w:rsid w:val="00934578"/>
    <w:rsid w:val="009346D3"/>
    <w:rsid w:val="009348AF"/>
    <w:rsid w:val="00934F1B"/>
    <w:rsid w:val="009356C1"/>
    <w:rsid w:val="00935703"/>
    <w:rsid w:val="009360C5"/>
    <w:rsid w:val="009364F8"/>
    <w:rsid w:val="00936F54"/>
    <w:rsid w:val="0093742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521"/>
    <w:rsid w:val="0095672A"/>
    <w:rsid w:val="00956DCF"/>
    <w:rsid w:val="009576CC"/>
    <w:rsid w:val="009602AE"/>
    <w:rsid w:val="009602FF"/>
    <w:rsid w:val="009607F3"/>
    <w:rsid w:val="00960B27"/>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2FD8"/>
    <w:rsid w:val="009835C6"/>
    <w:rsid w:val="009849C9"/>
    <w:rsid w:val="00984E12"/>
    <w:rsid w:val="0098528E"/>
    <w:rsid w:val="00985A2D"/>
    <w:rsid w:val="009861DC"/>
    <w:rsid w:val="0098705B"/>
    <w:rsid w:val="0098722F"/>
    <w:rsid w:val="009878D4"/>
    <w:rsid w:val="00990623"/>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628"/>
    <w:rsid w:val="009A3C44"/>
    <w:rsid w:val="009A47DE"/>
    <w:rsid w:val="009A497F"/>
    <w:rsid w:val="009A4E4E"/>
    <w:rsid w:val="009A641C"/>
    <w:rsid w:val="009A6D0A"/>
    <w:rsid w:val="009A76D0"/>
    <w:rsid w:val="009A7C6F"/>
    <w:rsid w:val="009B002F"/>
    <w:rsid w:val="009B0257"/>
    <w:rsid w:val="009B06DA"/>
    <w:rsid w:val="009B0808"/>
    <w:rsid w:val="009B0CE1"/>
    <w:rsid w:val="009B19D2"/>
    <w:rsid w:val="009B1A60"/>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B82"/>
    <w:rsid w:val="009C378E"/>
    <w:rsid w:val="009C3D54"/>
    <w:rsid w:val="009C4BAE"/>
    <w:rsid w:val="009C4FE5"/>
    <w:rsid w:val="009C5B38"/>
    <w:rsid w:val="009C60A5"/>
    <w:rsid w:val="009C6378"/>
    <w:rsid w:val="009C6CA7"/>
    <w:rsid w:val="009C6E4F"/>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0E77"/>
    <w:rsid w:val="009E11A2"/>
    <w:rsid w:val="009E1792"/>
    <w:rsid w:val="009E239D"/>
    <w:rsid w:val="009E2A22"/>
    <w:rsid w:val="009E2ABB"/>
    <w:rsid w:val="009E2DAF"/>
    <w:rsid w:val="009E386B"/>
    <w:rsid w:val="009E3E41"/>
    <w:rsid w:val="009E62CA"/>
    <w:rsid w:val="009E639F"/>
    <w:rsid w:val="009E6570"/>
    <w:rsid w:val="009E6930"/>
    <w:rsid w:val="009E6D85"/>
    <w:rsid w:val="009F020F"/>
    <w:rsid w:val="009F0678"/>
    <w:rsid w:val="009F0D8B"/>
    <w:rsid w:val="009F1037"/>
    <w:rsid w:val="009F12EA"/>
    <w:rsid w:val="009F1606"/>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5078"/>
    <w:rsid w:val="00A152F9"/>
    <w:rsid w:val="00A1607B"/>
    <w:rsid w:val="00A16531"/>
    <w:rsid w:val="00A16ECB"/>
    <w:rsid w:val="00A1745D"/>
    <w:rsid w:val="00A174EA"/>
    <w:rsid w:val="00A174F8"/>
    <w:rsid w:val="00A17A89"/>
    <w:rsid w:val="00A17FE5"/>
    <w:rsid w:val="00A203F3"/>
    <w:rsid w:val="00A2049F"/>
    <w:rsid w:val="00A20722"/>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3D22"/>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4D5"/>
    <w:rsid w:val="00A42F09"/>
    <w:rsid w:val="00A43280"/>
    <w:rsid w:val="00A4342C"/>
    <w:rsid w:val="00A4480A"/>
    <w:rsid w:val="00A44C7F"/>
    <w:rsid w:val="00A452A0"/>
    <w:rsid w:val="00A453C0"/>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2F28"/>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2D4A"/>
    <w:rsid w:val="00A63B1D"/>
    <w:rsid w:val="00A63FDC"/>
    <w:rsid w:val="00A6461B"/>
    <w:rsid w:val="00A64844"/>
    <w:rsid w:val="00A64FBD"/>
    <w:rsid w:val="00A65655"/>
    <w:rsid w:val="00A661E2"/>
    <w:rsid w:val="00A67BF4"/>
    <w:rsid w:val="00A67C38"/>
    <w:rsid w:val="00A67EC1"/>
    <w:rsid w:val="00A70631"/>
    <w:rsid w:val="00A70C6B"/>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3D8"/>
    <w:rsid w:val="00A828BB"/>
    <w:rsid w:val="00A829EC"/>
    <w:rsid w:val="00A834C5"/>
    <w:rsid w:val="00A8359C"/>
    <w:rsid w:val="00A83C50"/>
    <w:rsid w:val="00A8451E"/>
    <w:rsid w:val="00A8497D"/>
    <w:rsid w:val="00A84AC6"/>
    <w:rsid w:val="00A84C75"/>
    <w:rsid w:val="00A84EDD"/>
    <w:rsid w:val="00A8560A"/>
    <w:rsid w:val="00A85861"/>
    <w:rsid w:val="00A859A0"/>
    <w:rsid w:val="00A85CB9"/>
    <w:rsid w:val="00A86109"/>
    <w:rsid w:val="00A87B35"/>
    <w:rsid w:val="00A9030D"/>
    <w:rsid w:val="00A904B3"/>
    <w:rsid w:val="00A92581"/>
    <w:rsid w:val="00A925D5"/>
    <w:rsid w:val="00A9336D"/>
    <w:rsid w:val="00A935CE"/>
    <w:rsid w:val="00A9366C"/>
    <w:rsid w:val="00A93B2E"/>
    <w:rsid w:val="00A9555C"/>
    <w:rsid w:val="00A9558B"/>
    <w:rsid w:val="00A96210"/>
    <w:rsid w:val="00A964AE"/>
    <w:rsid w:val="00A97264"/>
    <w:rsid w:val="00AA0B3F"/>
    <w:rsid w:val="00AA0DED"/>
    <w:rsid w:val="00AA197E"/>
    <w:rsid w:val="00AA1B0B"/>
    <w:rsid w:val="00AA1E21"/>
    <w:rsid w:val="00AA26E2"/>
    <w:rsid w:val="00AA3070"/>
    <w:rsid w:val="00AA3728"/>
    <w:rsid w:val="00AA3CD7"/>
    <w:rsid w:val="00AA5758"/>
    <w:rsid w:val="00AA5A17"/>
    <w:rsid w:val="00AA5BCE"/>
    <w:rsid w:val="00AA5DAF"/>
    <w:rsid w:val="00AA6520"/>
    <w:rsid w:val="00AA7033"/>
    <w:rsid w:val="00AA7205"/>
    <w:rsid w:val="00AA7E2C"/>
    <w:rsid w:val="00AB1127"/>
    <w:rsid w:val="00AB136E"/>
    <w:rsid w:val="00AB1538"/>
    <w:rsid w:val="00AB18D8"/>
    <w:rsid w:val="00AB1964"/>
    <w:rsid w:val="00AB295D"/>
    <w:rsid w:val="00AB2A08"/>
    <w:rsid w:val="00AB37C9"/>
    <w:rsid w:val="00AB41B4"/>
    <w:rsid w:val="00AB470B"/>
    <w:rsid w:val="00AB485B"/>
    <w:rsid w:val="00AB5401"/>
    <w:rsid w:val="00AB5417"/>
    <w:rsid w:val="00AB5C5D"/>
    <w:rsid w:val="00AB61A8"/>
    <w:rsid w:val="00AB6304"/>
    <w:rsid w:val="00AB6572"/>
    <w:rsid w:val="00AB6C0F"/>
    <w:rsid w:val="00AB6D83"/>
    <w:rsid w:val="00AB73CB"/>
    <w:rsid w:val="00AB75AA"/>
    <w:rsid w:val="00AB7A5A"/>
    <w:rsid w:val="00AB7B41"/>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D0082"/>
    <w:rsid w:val="00AD0257"/>
    <w:rsid w:val="00AD1114"/>
    <w:rsid w:val="00AD12B8"/>
    <w:rsid w:val="00AD12E6"/>
    <w:rsid w:val="00AD23F1"/>
    <w:rsid w:val="00AD25EB"/>
    <w:rsid w:val="00AD2A95"/>
    <w:rsid w:val="00AD2B10"/>
    <w:rsid w:val="00AD2CCA"/>
    <w:rsid w:val="00AD2E87"/>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D24"/>
    <w:rsid w:val="00B01D7E"/>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0F6A"/>
    <w:rsid w:val="00B111BE"/>
    <w:rsid w:val="00B1126C"/>
    <w:rsid w:val="00B119FD"/>
    <w:rsid w:val="00B11BBA"/>
    <w:rsid w:val="00B124A9"/>
    <w:rsid w:val="00B1253B"/>
    <w:rsid w:val="00B12B56"/>
    <w:rsid w:val="00B1352E"/>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D61"/>
    <w:rsid w:val="00B324C0"/>
    <w:rsid w:val="00B32D6F"/>
    <w:rsid w:val="00B32DF5"/>
    <w:rsid w:val="00B3303A"/>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931"/>
    <w:rsid w:val="00B80E9E"/>
    <w:rsid w:val="00B81144"/>
    <w:rsid w:val="00B812B4"/>
    <w:rsid w:val="00B81350"/>
    <w:rsid w:val="00B8270E"/>
    <w:rsid w:val="00B83184"/>
    <w:rsid w:val="00B831D0"/>
    <w:rsid w:val="00B847CE"/>
    <w:rsid w:val="00B85A83"/>
    <w:rsid w:val="00B85D91"/>
    <w:rsid w:val="00B85E6D"/>
    <w:rsid w:val="00B86441"/>
    <w:rsid w:val="00B8721B"/>
    <w:rsid w:val="00B87496"/>
    <w:rsid w:val="00B87F7D"/>
    <w:rsid w:val="00B900CA"/>
    <w:rsid w:val="00B9044B"/>
    <w:rsid w:val="00B9051C"/>
    <w:rsid w:val="00B91343"/>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E7CF1"/>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6262"/>
    <w:rsid w:val="00BF671E"/>
    <w:rsid w:val="00BF6DDA"/>
    <w:rsid w:val="00BF708C"/>
    <w:rsid w:val="00BF7625"/>
    <w:rsid w:val="00BF7653"/>
    <w:rsid w:val="00BF78D4"/>
    <w:rsid w:val="00BF7BDC"/>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58"/>
    <w:rsid w:val="00C213F5"/>
    <w:rsid w:val="00C216C2"/>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40870"/>
    <w:rsid w:val="00C4088B"/>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BB1"/>
    <w:rsid w:val="00C51CBD"/>
    <w:rsid w:val="00C521E7"/>
    <w:rsid w:val="00C52455"/>
    <w:rsid w:val="00C5353D"/>
    <w:rsid w:val="00C5359B"/>
    <w:rsid w:val="00C5359C"/>
    <w:rsid w:val="00C53B6A"/>
    <w:rsid w:val="00C5457C"/>
    <w:rsid w:val="00C5466F"/>
    <w:rsid w:val="00C55811"/>
    <w:rsid w:val="00C5622C"/>
    <w:rsid w:val="00C563F9"/>
    <w:rsid w:val="00C56812"/>
    <w:rsid w:val="00C57163"/>
    <w:rsid w:val="00C57404"/>
    <w:rsid w:val="00C57976"/>
    <w:rsid w:val="00C57CE3"/>
    <w:rsid w:val="00C6038C"/>
    <w:rsid w:val="00C60E11"/>
    <w:rsid w:val="00C610B9"/>
    <w:rsid w:val="00C61A57"/>
    <w:rsid w:val="00C61BFF"/>
    <w:rsid w:val="00C62156"/>
    <w:rsid w:val="00C62400"/>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69AF"/>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15B5"/>
    <w:rsid w:val="00C9305F"/>
    <w:rsid w:val="00C93242"/>
    <w:rsid w:val="00C93721"/>
    <w:rsid w:val="00C93AB2"/>
    <w:rsid w:val="00C945E1"/>
    <w:rsid w:val="00C96A74"/>
    <w:rsid w:val="00C96CB9"/>
    <w:rsid w:val="00C97226"/>
    <w:rsid w:val="00C97425"/>
    <w:rsid w:val="00CA1FAF"/>
    <w:rsid w:val="00CA24CC"/>
    <w:rsid w:val="00CA294C"/>
    <w:rsid w:val="00CA2C50"/>
    <w:rsid w:val="00CA2FAB"/>
    <w:rsid w:val="00CA322A"/>
    <w:rsid w:val="00CA3936"/>
    <w:rsid w:val="00CA3DA8"/>
    <w:rsid w:val="00CA3F90"/>
    <w:rsid w:val="00CA47E7"/>
    <w:rsid w:val="00CA4D42"/>
    <w:rsid w:val="00CA4F61"/>
    <w:rsid w:val="00CA5449"/>
    <w:rsid w:val="00CA5883"/>
    <w:rsid w:val="00CA5E4A"/>
    <w:rsid w:val="00CA6051"/>
    <w:rsid w:val="00CA67B2"/>
    <w:rsid w:val="00CA747D"/>
    <w:rsid w:val="00CB01A8"/>
    <w:rsid w:val="00CB08DB"/>
    <w:rsid w:val="00CB104C"/>
    <w:rsid w:val="00CB10BF"/>
    <w:rsid w:val="00CB14B7"/>
    <w:rsid w:val="00CB1DA9"/>
    <w:rsid w:val="00CB2FED"/>
    <w:rsid w:val="00CB3B0C"/>
    <w:rsid w:val="00CB4C10"/>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B08"/>
    <w:rsid w:val="00CD4C19"/>
    <w:rsid w:val="00CD5149"/>
    <w:rsid w:val="00CD5229"/>
    <w:rsid w:val="00CD5417"/>
    <w:rsid w:val="00CD55D2"/>
    <w:rsid w:val="00CD689E"/>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337"/>
    <w:rsid w:val="00CE6B92"/>
    <w:rsid w:val="00CE744C"/>
    <w:rsid w:val="00CE78B2"/>
    <w:rsid w:val="00CE7B69"/>
    <w:rsid w:val="00CF00CE"/>
    <w:rsid w:val="00CF030D"/>
    <w:rsid w:val="00CF160C"/>
    <w:rsid w:val="00CF1646"/>
    <w:rsid w:val="00CF17B5"/>
    <w:rsid w:val="00CF1FFC"/>
    <w:rsid w:val="00CF2392"/>
    <w:rsid w:val="00CF2B8D"/>
    <w:rsid w:val="00CF480A"/>
    <w:rsid w:val="00CF50AD"/>
    <w:rsid w:val="00CF517A"/>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CB7"/>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2E7D"/>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192B"/>
    <w:rsid w:val="00D3241E"/>
    <w:rsid w:val="00D33795"/>
    <w:rsid w:val="00D34017"/>
    <w:rsid w:val="00D35AD5"/>
    <w:rsid w:val="00D36998"/>
    <w:rsid w:val="00D370B8"/>
    <w:rsid w:val="00D371AA"/>
    <w:rsid w:val="00D371BD"/>
    <w:rsid w:val="00D377D6"/>
    <w:rsid w:val="00D37FAD"/>
    <w:rsid w:val="00D4085C"/>
    <w:rsid w:val="00D41D1C"/>
    <w:rsid w:val="00D41D8B"/>
    <w:rsid w:val="00D41E8F"/>
    <w:rsid w:val="00D41EE4"/>
    <w:rsid w:val="00D42559"/>
    <w:rsid w:val="00D42A97"/>
    <w:rsid w:val="00D42B2D"/>
    <w:rsid w:val="00D42EDA"/>
    <w:rsid w:val="00D436E5"/>
    <w:rsid w:val="00D447D4"/>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610F"/>
    <w:rsid w:val="00D56737"/>
    <w:rsid w:val="00D56CAA"/>
    <w:rsid w:val="00D56CF4"/>
    <w:rsid w:val="00D572BF"/>
    <w:rsid w:val="00D603D1"/>
    <w:rsid w:val="00D60A0A"/>
    <w:rsid w:val="00D60AA0"/>
    <w:rsid w:val="00D60C39"/>
    <w:rsid w:val="00D61521"/>
    <w:rsid w:val="00D61805"/>
    <w:rsid w:val="00D622C5"/>
    <w:rsid w:val="00D6269C"/>
    <w:rsid w:val="00D6276C"/>
    <w:rsid w:val="00D6331A"/>
    <w:rsid w:val="00D63703"/>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F9B"/>
    <w:rsid w:val="00D7714B"/>
    <w:rsid w:val="00D77960"/>
    <w:rsid w:val="00D77A53"/>
    <w:rsid w:val="00D800FE"/>
    <w:rsid w:val="00D8025C"/>
    <w:rsid w:val="00D80C2F"/>
    <w:rsid w:val="00D818D7"/>
    <w:rsid w:val="00D819EC"/>
    <w:rsid w:val="00D826A1"/>
    <w:rsid w:val="00D829B3"/>
    <w:rsid w:val="00D82AB9"/>
    <w:rsid w:val="00D82CBA"/>
    <w:rsid w:val="00D83706"/>
    <w:rsid w:val="00D83C94"/>
    <w:rsid w:val="00D83EE3"/>
    <w:rsid w:val="00D83F41"/>
    <w:rsid w:val="00D841D9"/>
    <w:rsid w:val="00D84A9A"/>
    <w:rsid w:val="00D84E22"/>
    <w:rsid w:val="00D8510C"/>
    <w:rsid w:val="00D8522C"/>
    <w:rsid w:val="00D863B2"/>
    <w:rsid w:val="00D865A7"/>
    <w:rsid w:val="00D86790"/>
    <w:rsid w:val="00D867F2"/>
    <w:rsid w:val="00D8786C"/>
    <w:rsid w:val="00D87A15"/>
    <w:rsid w:val="00D87A5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7CF"/>
    <w:rsid w:val="00DA5AF7"/>
    <w:rsid w:val="00DA5ED0"/>
    <w:rsid w:val="00DA6342"/>
    <w:rsid w:val="00DA6BBF"/>
    <w:rsid w:val="00DA7251"/>
    <w:rsid w:val="00DA728B"/>
    <w:rsid w:val="00DB0439"/>
    <w:rsid w:val="00DB07F6"/>
    <w:rsid w:val="00DB0C80"/>
    <w:rsid w:val="00DB1674"/>
    <w:rsid w:val="00DB17DB"/>
    <w:rsid w:val="00DB1B32"/>
    <w:rsid w:val="00DB1CB5"/>
    <w:rsid w:val="00DB29AA"/>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0E85"/>
    <w:rsid w:val="00DC1356"/>
    <w:rsid w:val="00DC1B59"/>
    <w:rsid w:val="00DC24B7"/>
    <w:rsid w:val="00DC30A0"/>
    <w:rsid w:val="00DC3B0B"/>
    <w:rsid w:val="00DC3F2C"/>
    <w:rsid w:val="00DC3FD9"/>
    <w:rsid w:val="00DC5269"/>
    <w:rsid w:val="00DC5E5A"/>
    <w:rsid w:val="00DC5EA1"/>
    <w:rsid w:val="00DC61EF"/>
    <w:rsid w:val="00DC6F05"/>
    <w:rsid w:val="00DC749E"/>
    <w:rsid w:val="00DC7A9F"/>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D7219"/>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993"/>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5C3C"/>
    <w:rsid w:val="00E263FE"/>
    <w:rsid w:val="00E26479"/>
    <w:rsid w:val="00E266BA"/>
    <w:rsid w:val="00E26DBB"/>
    <w:rsid w:val="00E27374"/>
    <w:rsid w:val="00E309AF"/>
    <w:rsid w:val="00E30EC0"/>
    <w:rsid w:val="00E31149"/>
    <w:rsid w:val="00E3193F"/>
    <w:rsid w:val="00E31D23"/>
    <w:rsid w:val="00E32589"/>
    <w:rsid w:val="00E32F95"/>
    <w:rsid w:val="00E334A9"/>
    <w:rsid w:val="00E3367E"/>
    <w:rsid w:val="00E33AFF"/>
    <w:rsid w:val="00E33C34"/>
    <w:rsid w:val="00E34F06"/>
    <w:rsid w:val="00E35769"/>
    <w:rsid w:val="00E35B91"/>
    <w:rsid w:val="00E36930"/>
    <w:rsid w:val="00E36ABE"/>
    <w:rsid w:val="00E37285"/>
    <w:rsid w:val="00E37D26"/>
    <w:rsid w:val="00E40659"/>
    <w:rsid w:val="00E415AF"/>
    <w:rsid w:val="00E42437"/>
    <w:rsid w:val="00E4286D"/>
    <w:rsid w:val="00E42D4A"/>
    <w:rsid w:val="00E4407A"/>
    <w:rsid w:val="00E4418B"/>
    <w:rsid w:val="00E44315"/>
    <w:rsid w:val="00E444D2"/>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1DA"/>
    <w:rsid w:val="00E514BE"/>
    <w:rsid w:val="00E51DCE"/>
    <w:rsid w:val="00E51E0A"/>
    <w:rsid w:val="00E52159"/>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560"/>
    <w:rsid w:val="00E73B7E"/>
    <w:rsid w:val="00E73EE8"/>
    <w:rsid w:val="00E74126"/>
    <w:rsid w:val="00E74E1A"/>
    <w:rsid w:val="00E75F84"/>
    <w:rsid w:val="00E75FD0"/>
    <w:rsid w:val="00E7676B"/>
    <w:rsid w:val="00E76838"/>
    <w:rsid w:val="00E76879"/>
    <w:rsid w:val="00E772AE"/>
    <w:rsid w:val="00E772DB"/>
    <w:rsid w:val="00E77506"/>
    <w:rsid w:val="00E77FCF"/>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90C0F"/>
    <w:rsid w:val="00E913C4"/>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462"/>
    <w:rsid w:val="00EC098C"/>
    <w:rsid w:val="00EC0C4F"/>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2C8"/>
    <w:rsid w:val="00EE7631"/>
    <w:rsid w:val="00EE7B54"/>
    <w:rsid w:val="00EE7E04"/>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F003E8"/>
    <w:rsid w:val="00F01539"/>
    <w:rsid w:val="00F0245F"/>
    <w:rsid w:val="00F02713"/>
    <w:rsid w:val="00F038C3"/>
    <w:rsid w:val="00F03B04"/>
    <w:rsid w:val="00F03F11"/>
    <w:rsid w:val="00F0466A"/>
    <w:rsid w:val="00F04FEB"/>
    <w:rsid w:val="00F05A1A"/>
    <w:rsid w:val="00F063BE"/>
    <w:rsid w:val="00F06BBF"/>
    <w:rsid w:val="00F06C36"/>
    <w:rsid w:val="00F07333"/>
    <w:rsid w:val="00F07395"/>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D8F"/>
    <w:rsid w:val="00F16023"/>
    <w:rsid w:val="00F1737E"/>
    <w:rsid w:val="00F17A7C"/>
    <w:rsid w:val="00F201BD"/>
    <w:rsid w:val="00F20917"/>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3BC"/>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CD"/>
    <w:rsid w:val="00F82488"/>
    <w:rsid w:val="00F8362F"/>
    <w:rsid w:val="00F838AC"/>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79DB"/>
    <w:rsid w:val="00FA012C"/>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772"/>
    <w:rsid w:val="00FC48CA"/>
    <w:rsid w:val="00FC5B23"/>
    <w:rsid w:val="00FC61AF"/>
    <w:rsid w:val="00FC66E4"/>
    <w:rsid w:val="00FC6857"/>
    <w:rsid w:val="00FC6A87"/>
    <w:rsid w:val="00FC6CD4"/>
    <w:rsid w:val="00FC70BE"/>
    <w:rsid w:val="00FD052E"/>
    <w:rsid w:val="00FD0BF6"/>
    <w:rsid w:val="00FD0E36"/>
    <w:rsid w:val="00FD18D4"/>
    <w:rsid w:val="00FD32C4"/>
    <w:rsid w:val="00FD38B9"/>
    <w:rsid w:val="00FD3F85"/>
    <w:rsid w:val="00FD409F"/>
    <w:rsid w:val="00FD4415"/>
    <w:rsid w:val="00FD4617"/>
    <w:rsid w:val="00FD4817"/>
    <w:rsid w:val="00FD51F8"/>
    <w:rsid w:val="00FD5D72"/>
    <w:rsid w:val="00FD62FB"/>
    <w:rsid w:val="00FD63CD"/>
    <w:rsid w:val="00FD68AD"/>
    <w:rsid w:val="00FD768F"/>
    <w:rsid w:val="00FD7A86"/>
    <w:rsid w:val="00FD7B16"/>
    <w:rsid w:val="00FD7F13"/>
    <w:rsid w:val="00FD7FE7"/>
    <w:rsid w:val="00FE0A9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CC0"/>
    <w:rsid w:val="00FF5D9B"/>
    <w:rsid w:val="00FF633D"/>
    <w:rsid w:val="00FF6480"/>
    <w:rsid w:val="00FF64E2"/>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3GPPHeader">
    <w:name w:val="3GPP_Header"/>
    <w:basedOn w:val="Normal"/>
    <w:rsid w:val="00E51DC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CRCoverPageZchn">
    <w:name w:val="CR Cover Page Zchn"/>
    <w:link w:val="CRCoverPage"/>
    <w:rsid w:val="00E51DCE"/>
    <w:rPr>
      <w:rFonts w:ascii="Arial" w:eastAsia="MS Mincho" w:hAnsi="Arial" w:cs="Times New Roman"/>
      <w:sz w:val="20"/>
      <w:szCs w:val="20"/>
      <w:lang w:val="en-GB" w:eastAsia="en-US"/>
    </w:rPr>
  </w:style>
  <w:style w:type="paragraph" w:customStyle="1" w:styleId="0maintext0">
    <w:name w:val="0maintext"/>
    <w:basedOn w:val="Normal"/>
    <w:uiPriority w:val="99"/>
    <w:qFormat/>
    <w:rsid w:val="007D22A6"/>
    <w:pPr>
      <w:spacing w:after="0" w:line="240" w:lineRule="auto"/>
      <w:jc w:val="left"/>
    </w:pPr>
    <w:rPr>
      <w:rFonts w:eastAsia="SimSun" w:cs="Times New Roman"/>
      <w:sz w:val="16"/>
      <w:szCs w:val="24"/>
      <w:lang w:eastAsia="zh-CN"/>
    </w:rPr>
  </w:style>
  <w:style w:type="character" w:customStyle="1" w:styleId="Doc-text2Char">
    <w:name w:val="Doc-text2 Char"/>
    <w:link w:val="Doc-text2"/>
    <w:qFormat/>
    <w:locked/>
    <w:rsid w:val="00E26DBB"/>
    <w:rPr>
      <w:rFonts w:ascii="Arial" w:eastAsia="MS Mincho" w:hAnsi="Arial" w:cs="Arial"/>
      <w:szCs w:val="24"/>
    </w:rPr>
  </w:style>
  <w:style w:type="paragraph" w:customStyle="1" w:styleId="Doc-text2">
    <w:name w:val="Doc-text2"/>
    <w:basedOn w:val="Normal"/>
    <w:link w:val="Doc-text2Char"/>
    <w:qFormat/>
    <w:rsid w:val="00E26DBB"/>
    <w:pPr>
      <w:tabs>
        <w:tab w:val="left" w:pos="1622"/>
      </w:tabs>
      <w:spacing w:after="0" w:line="240" w:lineRule="auto"/>
      <w:ind w:left="1622" w:hanging="363"/>
      <w:jc w:val="left"/>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58324604">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purl.org/dc/terms/"/>
    <ds:schemaRef ds:uri="http://purl.org/dc/dcmitype/"/>
    <ds:schemaRef ds:uri="http://schemas.microsoft.com/office/2006/documentManagement/types"/>
    <ds:schemaRef ds:uri="5a888943-97ca-4c93-b605-714bb5e9e285"/>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schemas.microsoft.com/sharepoint/v4"/>
    <ds:schemaRef ds:uri="e32f50e1-6846-4d7d-ad60-ccd6877e6c5e"/>
    <ds:schemaRef ds:uri="http://www.w3.org/XML/1998/namespace"/>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3596</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Keiichi Kubota</cp:lastModifiedBy>
  <cp:revision>606</cp:revision>
  <dcterms:created xsi:type="dcterms:W3CDTF">2022-08-12T14:55:00Z</dcterms:created>
  <dcterms:modified xsi:type="dcterms:W3CDTF">2023-02-17T05:59:00Z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